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E05BB" w14:textId="5A171E2B" w:rsidR="001A2A8F" w:rsidRPr="006D1F9C" w:rsidRDefault="001A2A8F" w:rsidP="001A2A8F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OLE_LINK1"/>
      <w:bookmarkStart w:id="1" w:name="OLE_LINK2"/>
      <w:r w:rsidRPr="006D1F9C">
        <w:rPr>
          <w:b/>
          <w:sz w:val="24"/>
          <w:szCs w:val="24"/>
        </w:rPr>
        <w:t>3GPP TSG RAN WG1 #</w:t>
      </w:r>
      <w:proofErr w:type="gramStart"/>
      <w:r w:rsidRPr="006D1F9C">
        <w:rPr>
          <w:b/>
          <w:sz w:val="24"/>
          <w:szCs w:val="24"/>
        </w:rPr>
        <w:t>98</w:t>
      </w:r>
      <w:r>
        <w:rPr>
          <w:rFonts w:eastAsia="宋体" w:hint="eastAsia"/>
          <w:b/>
          <w:sz w:val="24"/>
          <w:szCs w:val="24"/>
          <w:lang w:eastAsia="zh-CN"/>
        </w:rPr>
        <w:t xml:space="preserve">                                             </w:t>
      </w:r>
      <w:r w:rsidRPr="001A2A8F">
        <w:rPr>
          <w:rFonts w:eastAsia="宋体"/>
          <w:b/>
          <w:sz w:val="24"/>
          <w:szCs w:val="24"/>
          <w:lang w:eastAsia="zh-CN"/>
        </w:rPr>
        <w:t>R1-19084</w:t>
      </w:r>
      <w:r w:rsidR="001D7E57">
        <w:rPr>
          <w:rFonts w:eastAsia="宋体" w:hint="eastAsia"/>
          <w:b/>
          <w:sz w:val="24"/>
          <w:szCs w:val="24"/>
          <w:lang w:eastAsia="zh-CN"/>
        </w:rPr>
        <w:t>61</w:t>
      </w:r>
      <w:proofErr w:type="gramEnd"/>
    </w:p>
    <w:p w14:paraId="15C0F42F" w14:textId="239EC7DA" w:rsidR="00020A83" w:rsidRPr="0082116C" w:rsidRDefault="001A2A8F" w:rsidP="001A2A8F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6D1F9C">
        <w:rPr>
          <w:b/>
          <w:sz w:val="24"/>
          <w:szCs w:val="24"/>
        </w:rPr>
        <w:t>Prague, CZ, August 26th – 30th, 2019</w:t>
      </w:r>
      <w:bookmarkEnd w:id="0"/>
      <w:bookmarkEnd w:id="1"/>
    </w:p>
    <w:p w14:paraId="08664EDD" w14:textId="6B88EE3C" w:rsidR="008E6CE3" w:rsidRPr="00FD6EC9" w:rsidRDefault="008E6CE3" w:rsidP="008E6CE3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2D46B4">
        <w:rPr>
          <w:rFonts w:ascii="Arial" w:hAnsi="Arial"/>
          <w:sz w:val="24"/>
        </w:rPr>
        <w:t>7.2.</w:t>
      </w:r>
      <w:r w:rsidR="00B87456">
        <w:rPr>
          <w:rFonts w:ascii="Arial" w:eastAsia="宋体" w:hAnsi="Arial" w:hint="eastAsia"/>
          <w:sz w:val="24"/>
          <w:lang w:eastAsia="zh-CN"/>
        </w:rPr>
        <w:t>1</w:t>
      </w:r>
      <w:r w:rsidR="005525FD">
        <w:rPr>
          <w:rFonts w:ascii="Arial" w:hAnsi="Arial"/>
          <w:sz w:val="24"/>
        </w:rPr>
        <w:t>.</w:t>
      </w:r>
      <w:r w:rsidR="00C34DBB">
        <w:rPr>
          <w:rFonts w:ascii="Arial" w:eastAsia="宋体" w:hAnsi="Arial" w:hint="eastAsia"/>
          <w:sz w:val="24"/>
          <w:lang w:eastAsia="zh-CN"/>
        </w:rPr>
        <w:t>3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4A2E71FC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B87456" w:rsidRPr="00B87456">
        <w:rPr>
          <w:rFonts w:ascii="Arial" w:hAnsi="Arial"/>
          <w:sz w:val="24"/>
        </w:rPr>
        <w:t>Channel Structure for Two-Step RACH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1EAAAA7E" w14:textId="3975B82D" w:rsidR="00B87456" w:rsidRDefault="00B87456" w:rsidP="00C173F7">
      <w:pPr>
        <w:spacing w:line="288" w:lineRule="auto"/>
        <w:jc w:val="both"/>
        <w:rPr>
          <w:rFonts w:eastAsia="宋体"/>
          <w:lang w:val="en-US" w:eastAsia="zh-CN"/>
        </w:rPr>
      </w:pPr>
      <w:r w:rsidRPr="00B87456">
        <w:rPr>
          <w:lang w:val="en-US"/>
        </w:rPr>
        <w:t>A new work item on “</w:t>
      </w:r>
      <w:r w:rsidRPr="00B87456">
        <w:rPr>
          <w:rFonts w:eastAsia="MS Mincho"/>
          <w:lang w:eastAsia="ja-JP"/>
        </w:rPr>
        <w:t>2-step RACH for NR</w:t>
      </w:r>
      <w:r w:rsidRPr="00B87456">
        <w:rPr>
          <w:lang w:val="en-US"/>
        </w:rPr>
        <w:t xml:space="preserve">” was approved in RAN#82 [1] and the objectives of this work item for physical layer are identified as follows: </w:t>
      </w:r>
    </w:p>
    <w:p w14:paraId="4B5DE359" w14:textId="145B5C1F" w:rsidR="00BC124B" w:rsidRDefault="00D40D56" w:rsidP="00407785">
      <w:pPr>
        <w:jc w:val="both"/>
        <w:rPr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29A95FD" wp14:editId="6F78DF6D">
                <wp:extent cx="1828800" cy="1828800"/>
                <wp:effectExtent l="0" t="0" r="26035" b="1016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4976557" w14:textId="77777777" w:rsidR="00BB02BD" w:rsidRPr="00B87456" w:rsidRDefault="00BB02BD" w:rsidP="00C173F7">
                            <w:pPr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  <w:t>2</w:t>
                            </w:r>
                            <w:r w:rsidRPr="00B87456">
                              <w:rPr>
                                <w:rFonts w:eastAsia="宋体" w:hint="eastAsia"/>
                                <w:b/>
                                <w:bCs/>
                                <w:lang w:val="en-US" w:eastAsia="zh-CN"/>
                              </w:rPr>
                              <w:t>-step RACH</w:t>
                            </w:r>
                            <w:r w:rsidRPr="00B87456"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 w:hint="eastAsia"/>
                                <w:b/>
                                <w:bCs/>
                                <w:lang w:val="en-US" w:eastAsia="zh-CN"/>
                              </w:rPr>
                              <w:t>[RAN1, RAN2]</w:t>
                            </w:r>
                          </w:p>
                          <w:p w14:paraId="5F1780F6" w14:textId="77777777" w:rsidR="00BB02BD" w:rsidRPr="00B87456" w:rsidRDefault="00BB02BD" w:rsidP="00C173F7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shall be able operate regardless of whether the UE has valid TA or not.</w:t>
                            </w:r>
                          </w:p>
                          <w:p w14:paraId="23BB4CB6" w14:textId="77777777" w:rsidR="00BB02BD" w:rsidRPr="00B87456" w:rsidRDefault="00BB02BD" w:rsidP="00C173F7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is applicable to any cell size supported in Rel-15 NR;</w:t>
                            </w:r>
                          </w:p>
                          <w:p w14:paraId="637AB8CF" w14:textId="77777777" w:rsidR="00BB02BD" w:rsidRPr="00B87456" w:rsidRDefault="00BB02BD" w:rsidP="00C173F7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is applied for RRC_INACTIVE , RRC_CONNECTED and RRC_IDLE state</w:t>
                            </w:r>
                          </w:p>
                          <w:p w14:paraId="7610BD1B" w14:textId="77777777" w:rsidR="00BB02BD" w:rsidRPr="00B87456" w:rsidRDefault="00BB02BD" w:rsidP="00C173F7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Specify contention-based 2-step RACH procedure (RAN2)</w:t>
                            </w:r>
                          </w:p>
                          <w:p w14:paraId="7B33A1D3" w14:textId="77777777" w:rsidR="00BB02BD" w:rsidRPr="00B87456" w:rsidRDefault="00BB02BD" w:rsidP="00C173F7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>Channel structure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Preamble and PUSCH carrying payload (RAN1)</w:t>
                            </w:r>
                          </w:p>
                          <w:p w14:paraId="06D426F3" w14:textId="77777777" w:rsidR="00BB02BD" w:rsidRPr="00B87456" w:rsidRDefault="00BB02BD" w:rsidP="00C173F7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Only reuse the Rel-15 NR PRACH Preambles design. </w:t>
                            </w:r>
                          </w:p>
                          <w:p w14:paraId="13E6DF2B" w14:textId="77777777" w:rsidR="00BB02BD" w:rsidRPr="00B87456" w:rsidRDefault="00BB02BD" w:rsidP="00C173F7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Only reuse the Rel-15 NR PUSCH including Rel-15 DMRS for transmission of payload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)</w:t>
                            </w:r>
                          </w:p>
                          <w:p w14:paraId="1B0C3284" w14:textId="77777777" w:rsidR="00BB02BD" w:rsidRPr="00B87456" w:rsidRDefault="00BB02BD" w:rsidP="00C173F7">
                            <w:pPr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 new CP length and no sub-PRB guard subcarrier(s)</w:t>
                            </w:r>
                          </w:p>
                          <w:p w14:paraId="3DFAA6C7" w14:textId="77777777" w:rsidR="00BB02BD" w:rsidRPr="00B87456" w:rsidRDefault="00BB02BD" w:rsidP="00C173F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ind w:left="1418" w:firstLine="22"/>
                              <w:textAlignment w:val="baseline"/>
                              <w:rPr>
                                <w:rFonts w:eastAsia="宋体"/>
                                <w:bCs/>
                                <w:highlight w:val="green"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Note 1: The above sub-bullet is to ensure that signal structure optimizations for any specific cell size (e.g. cells with RTT larger than Rel-15 PUSCH CP duration) are not pursued.</w:t>
                            </w:r>
                          </w:p>
                          <w:p w14:paraId="53DCFC4E" w14:textId="77777777" w:rsidR="00BB02BD" w:rsidRPr="00B87456" w:rsidRDefault="00BB02BD" w:rsidP="00C173F7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the mapping between the PRACH preamble and the time-frequency resource of PUSCH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+ DMRS</w:t>
                            </w:r>
                          </w:p>
                          <w:p w14:paraId="5FC81845" w14:textId="77777777" w:rsidR="00BB02BD" w:rsidRPr="00B87456" w:rsidRDefault="00BB02BD" w:rsidP="00C173F7">
                            <w:pPr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PRACH Preamble and PUSCH in a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TDMed</w:t>
                            </w:r>
                            <w:proofErr w:type="spellEnd"/>
                          </w:p>
                          <w:p w14:paraId="1A580A67" w14:textId="77777777" w:rsidR="00BB02BD" w:rsidRPr="00B87456" w:rsidRDefault="00BB02BD" w:rsidP="00C173F7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the supported MCS(s) and time-frequency resource size(s) of PUSCH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</w:p>
                          <w:p w14:paraId="3E93C425" w14:textId="77777777" w:rsidR="00BB02BD" w:rsidRPr="00B87456" w:rsidRDefault="00BB02BD" w:rsidP="00C173F7">
                            <w:pPr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Consider the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payload </w:t>
                            </w: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>contents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determined by RAN2</w:t>
                            </w:r>
                          </w:p>
                          <w:p w14:paraId="45D89828" w14:textId="77777777" w:rsidR="00BB02BD" w:rsidRPr="00B87456" w:rsidRDefault="00BB02BD" w:rsidP="00C173F7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power control of PUSCH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</w:p>
                          <w:p w14:paraId="215212C5" w14:textId="77777777" w:rsidR="00BB02BD" w:rsidRPr="00B87456" w:rsidRDefault="00BB02BD" w:rsidP="00C173F7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msgA’s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content: </w:t>
                            </w: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 xml:space="preserve">to include the equivalent contents of msg3 of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4-step RACH (RAN2/RAN1)</w:t>
                            </w:r>
                          </w:p>
                          <w:p w14:paraId="64A6DA0B" w14:textId="77777777" w:rsidR="00BB02BD" w:rsidRPr="00B87456" w:rsidRDefault="00BB02BD" w:rsidP="00C173F7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Inclusion of UCI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not precluded</w:t>
                            </w:r>
                          </w:p>
                          <w:p w14:paraId="7007C6F6" w14:textId="77777777" w:rsidR="00BB02BD" w:rsidRPr="00B87456" w:rsidRDefault="00BB02BD" w:rsidP="00C173F7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msgB’s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content: to include the equivalent contents of msg2 and msg4 of 4-step RACH (RAN1/RAN2)</w:t>
                            </w:r>
                          </w:p>
                          <w:p w14:paraId="7568CBF1" w14:textId="77777777" w:rsidR="00BB02BD" w:rsidRPr="00B87456" w:rsidRDefault="00BB02BD" w:rsidP="00C173F7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Contention resolution for 2-step RACH (RAN2)</w:t>
                            </w:r>
                          </w:p>
                          <w:p w14:paraId="5064D110" w14:textId="77777777" w:rsidR="00BB02BD" w:rsidRPr="00B87456" w:rsidRDefault="00BB02BD" w:rsidP="00C173F7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Design of RNTI for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msgB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of 2-step RACH (RAN2)</w:t>
                            </w:r>
                          </w:p>
                          <w:p w14:paraId="46B53E09" w14:textId="77777777" w:rsidR="00BB02BD" w:rsidRPr="00B87456" w:rsidRDefault="00BB02BD" w:rsidP="00C173F7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Specify the fall back procedure from 2-step RACH to 4-step RACH (RAN2/RAN1)</w:t>
                            </w:r>
                          </w:p>
                          <w:p w14:paraId="3219B656" w14:textId="77777777" w:rsidR="00BB02BD" w:rsidRPr="00B87456" w:rsidRDefault="00BB02BD" w:rsidP="00C173F7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All triggers for Rel-15 NR 4-step RACH are applied for 2-step RACH except for SI Request and BFR which are up to RAN2 discussion</w:t>
                            </w:r>
                          </w:p>
                          <w:p w14:paraId="616741E7" w14:textId="5DB69883" w:rsidR="00BB02BD" w:rsidRPr="00B87456" w:rsidRDefault="00BB02BD" w:rsidP="00C173F7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 new triggers for 2 step RACH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e0UQIAAIcEAAAOAAAAZHJzL2Uyb0RvYy54bWysVMFu2zAMvQ/YPwi6r06ytsuCOEXWIsOA&#10;oC3QDj0rstwYk0VBUmJnH7D9QU+77L7vynfsSYmboNtp2EUmxUdS5CM9vmhrzdbK+YpMzvsnPc6U&#10;kVRU5jHnn+9nb4ac+SBMITQZlfON8vxi8vrVuLEjNaAl6UI5hiDGjxqb82UIdpRlXi5VLfwJWWVg&#10;LMnVIkB1j1nhRIPotc4Gvd551pArrCOpvMft1c7IJyl+WSoZbsrSq8B0zvG2kE6XzkU8s8lYjB6d&#10;sMtK7p8h/uEVtagMkj6HuhJBsJWr/ghVV9KRpzKcSKozKstKqlQDqun3XlRztxRWpVrQHG+f2+T/&#10;X1h5vb51rCpyPuDMiBoUbZ++b3/82v78xgaxPY31I6DuLHCh/UAtaO7uPS5j1W3p6vhFPQx2NHrz&#10;3FzVBiaj03AwHPZgkrB1CuJnB3frfPioqGZRyLkDe6mpYj33YQftIDGboVmldWJQG9bk/PztWS85&#10;eNJVEY0RFl0utWNrgRlYaCG/xOcj7REKmjYRrNLM7NPF0nclRim0ixaOUVxQsUE7HO3myVs5q5Bl&#10;Lny4FQ4DhDKxFOEGR6kJT6O9xNmS3Ne/3Uc8eIWVswYDmXODjeFMfzLg+33/9DTOb1JOz94NoLhj&#10;y+LYYlb1JaHaPpbPyiRGfNCdWDqqH7A505gTJmEkMuc8dOJl2C0JNk+q6TSBMLFWhLm5szKG7np7&#10;3z4IZ/ecBdB9Td3gitEL6nbY6OntdBVAYOL10FMQExVMe6Jov5lxnY71hDr8Pya/AQAA//8DAFBL&#10;AwQUAAYACAAAACEAtwwDCNcAAAAFAQAADwAAAGRycy9kb3ducmV2LnhtbEyPQU/DMAyF70j8h8hI&#10;3FjKJKCUphMa4sZhbBNnrzFtIXGqJttafj0GIY2L5adnPX+vXIzeqQMNsQts4HqWgSKug+24MbDd&#10;PF/loGJCtugCk4GJIiyq87MSCxuO/EqHdWqUhHAs0ECbUl9oHeuWPMZZ6InFew+DxyRyaLQd8Cjh&#10;3ul5lt1qjx3LhxZ7WrZUf6733oCdbpaTdV92+/F2d78KdrN6iU/GXF6Mjw+gEo3pdAw/+IIOlTDt&#10;wp5tVM6AFEm/U7x5novc/S26KvV/+uobAAD//wMAUEsBAi0AFAAGAAgAAAAhALaDOJL+AAAA4QEA&#10;ABMAAAAAAAAAAAAAAAAAAAAAAFtDb250ZW50X1R5cGVzXS54bWxQSwECLQAUAAYACAAAACEAOP0h&#10;/9YAAACUAQAACwAAAAAAAAAAAAAAAAAvAQAAX3JlbHMvLnJlbHNQSwECLQAUAAYACAAAACEAJBjn&#10;tFECAACHBAAADgAAAAAAAAAAAAAAAAAuAgAAZHJzL2Uyb0RvYy54bWxQSwECLQAUAAYACAAAACEA&#10;twwDCNcAAAAFAQAADwAAAAAAAAAAAAAAAACrBAAAZHJzL2Rvd25yZXYueG1sUEsFBgAAAAAEAAQA&#10;8wAAAK8FAAAAAA==&#10;" filled="f" strokeweight=".5pt">
                <v:textbox style="mso-fit-shape-to-text:t">
                  <w:txbxContent>
                    <w:p w14:paraId="24976557" w14:textId="77777777" w:rsidR="00BB02BD" w:rsidRPr="00B87456" w:rsidRDefault="00BB02BD" w:rsidP="00C173F7">
                      <w:pPr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/>
                          <w:bCs/>
                          <w:lang w:val="en-US" w:eastAsia="zh-CN"/>
                        </w:rPr>
                        <w:t>2</w:t>
                      </w:r>
                      <w:r w:rsidRPr="00B87456">
                        <w:rPr>
                          <w:rFonts w:eastAsia="宋体" w:hint="eastAsia"/>
                          <w:b/>
                          <w:bCs/>
                          <w:lang w:val="en-US" w:eastAsia="zh-CN"/>
                        </w:rPr>
                        <w:t>-step RACH</w:t>
                      </w:r>
                      <w:r w:rsidRPr="00B87456">
                        <w:rPr>
                          <w:rFonts w:eastAsia="宋体"/>
                          <w:b/>
                          <w:bCs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宋体" w:hint="eastAsia"/>
                          <w:b/>
                          <w:bCs/>
                          <w:lang w:val="en-US" w:eastAsia="zh-CN"/>
                        </w:rPr>
                        <w:t>[RAN1, RAN2]</w:t>
                      </w:r>
                    </w:p>
                    <w:p w14:paraId="5F1780F6" w14:textId="77777777" w:rsidR="00BB02BD" w:rsidRPr="00B87456" w:rsidRDefault="00BB02BD" w:rsidP="00C173F7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2-step RACH shall be able operate regardless of whether the UE has valid TA or not.</w:t>
                      </w:r>
                    </w:p>
                    <w:p w14:paraId="23BB4CB6" w14:textId="77777777" w:rsidR="00BB02BD" w:rsidRPr="00B87456" w:rsidRDefault="00BB02BD" w:rsidP="00C173F7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2-step RACH is applicable to any cell size supported in Rel-15 NR;</w:t>
                      </w:r>
                    </w:p>
                    <w:p w14:paraId="637AB8CF" w14:textId="77777777" w:rsidR="00BB02BD" w:rsidRPr="00B87456" w:rsidRDefault="00BB02BD" w:rsidP="00C173F7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2-step RACH is applied for RRC_INACTIVE , RRC_CONNECTED and RRC_IDLE state</w:t>
                      </w:r>
                    </w:p>
                    <w:p w14:paraId="7610BD1B" w14:textId="77777777" w:rsidR="00BB02BD" w:rsidRPr="00B87456" w:rsidRDefault="00BB02BD" w:rsidP="00C173F7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Specify contention-based 2-step RACH procedure (RAN2)</w:t>
                      </w:r>
                    </w:p>
                    <w:p w14:paraId="7B33A1D3" w14:textId="77777777" w:rsidR="00BB02BD" w:rsidRPr="00B87456" w:rsidRDefault="00BB02BD" w:rsidP="00C173F7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 w:hint="eastAsia"/>
                          <w:bCs/>
                          <w:lang w:val="en-US" w:eastAsia="zh-CN"/>
                        </w:rPr>
                        <w:t>Channel structure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of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is Preamble and PUSCH carrying payload (RAN1)</w:t>
                      </w:r>
                    </w:p>
                    <w:p w14:paraId="06D426F3" w14:textId="77777777" w:rsidR="00BB02BD" w:rsidRPr="00B87456" w:rsidRDefault="00BB02BD" w:rsidP="00C173F7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Only reuse the Rel-15 NR PRACH Preambles design. </w:t>
                      </w:r>
                    </w:p>
                    <w:p w14:paraId="13E6DF2B" w14:textId="77777777" w:rsidR="00BB02BD" w:rsidRPr="00B87456" w:rsidRDefault="00BB02BD" w:rsidP="00C173F7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Only reuse the Rel-15 NR PUSCH including Rel-15 DMRS for transmission of payload of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)</w:t>
                      </w:r>
                    </w:p>
                    <w:p w14:paraId="1B0C3284" w14:textId="77777777" w:rsidR="00BB02BD" w:rsidRPr="00B87456" w:rsidRDefault="00BB02BD" w:rsidP="00C173F7">
                      <w:pPr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No new CP length and no sub-PRB guard subcarrier(s)</w:t>
                      </w:r>
                    </w:p>
                    <w:p w14:paraId="3DFAA6C7" w14:textId="77777777" w:rsidR="00BB02BD" w:rsidRPr="00B87456" w:rsidRDefault="00BB02BD" w:rsidP="00C173F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ind w:left="1418" w:firstLine="22"/>
                        <w:textAlignment w:val="baseline"/>
                        <w:rPr>
                          <w:rFonts w:eastAsia="宋体"/>
                          <w:bCs/>
                          <w:highlight w:val="green"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Note 1: The above sub-bullet is to ensure that signal structure optimizations for any specific cell size (e.g. cells with RTT larger than Rel-15 PUSCH CP duration) are not pursued.</w:t>
                      </w:r>
                    </w:p>
                    <w:p w14:paraId="53DCFC4E" w14:textId="77777777" w:rsidR="00BB02BD" w:rsidRPr="00B87456" w:rsidRDefault="00BB02BD" w:rsidP="00C173F7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the mapping between the PRACH preamble and the time-frequency resource of PUSCH in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+ DMRS</w:t>
                      </w:r>
                    </w:p>
                    <w:p w14:paraId="5FC81845" w14:textId="77777777" w:rsidR="00BB02BD" w:rsidRPr="00B87456" w:rsidRDefault="00BB02BD" w:rsidP="00C173F7">
                      <w:pPr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PRACH Preamble and PUSCH in a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is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TDMed</w:t>
                      </w:r>
                      <w:proofErr w:type="spellEnd"/>
                    </w:p>
                    <w:p w14:paraId="1A580A67" w14:textId="77777777" w:rsidR="00BB02BD" w:rsidRPr="00B87456" w:rsidRDefault="00BB02BD" w:rsidP="00C173F7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the supported MCS(s) and time-frequency resource size(s) of PUSCH in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</w:p>
                    <w:p w14:paraId="3E93C425" w14:textId="77777777" w:rsidR="00BB02BD" w:rsidRPr="00B87456" w:rsidRDefault="00BB02BD" w:rsidP="00C173F7">
                      <w:pPr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Consider the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payload </w:t>
                      </w:r>
                      <w:r w:rsidRPr="00B87456">
                        <w:rPr>
                          <w:rFonts w:eastAsia="宋体" w:hint="eastAsia"/>
                          <w:bCs/>
                          <w:lang w:val="en-US" w:eastAsia="zh-CN"/>
                        </w:rPr>
                        <w:t>contents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determined by RAN2</w:t>
                      </w:r>
                    </w:p>
                    <w:p w14:paraId="45D89828" w14:textId="77777777" w:rsidR="00BB02BD" w:rsidRPr="00B87456" w:rsidRDefault="00BB02BD" w:rsidP="00C173F7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power control of PUSCH of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</w:p>
                    <w:p w14:paraId="215212C5" w14:textId="77777777" w:rsidR="00BB02BD" w:rsidRPr="00B87456" w:rsidRDefault="00BB02BD" w:rsidP="00C173F7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msgA’s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i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content: </w:t>
                      </w:r>
                      <w:r w:rsidRPr="00B87456">
                        <w:rPr>
                          <w:rFonts w:eastAsia="宋体" w:hint="eastAsia"/>
                          <w:bCs/>
                          <w:lang w:val="en-US" w:eastAsia="zh-CN"/>
                        </w:rPr>
                        <w:t xml:space="preserve">to include the equivalent contents of msg3 of 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4-step RACH (RAN2/RAN1)</w:t>
                      </w:r>
                    </w:p>
                    <w:p w14:paraId="64A6DA0B" w14:textId="77777777" w:rsidR="00BB02BD" w:rsidRPr="00B87456" w:rsidRDefault="00BB02BD" w:rsidP="00C173F7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Inclusion of UCI in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is not precluded</w:t>
                      </w:r>
                    </w:p>
                    <w:p w14:paraId="7007C6F6" w14:textId="77777777" w:rsidR="00BB02BD" w:rsidRPr="00B87456" w:rsidRDefault="00BB02BD" w:rsidP="00C173F7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msgB’s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i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content: to include the equivalent contents of msg2 and msg4 of 4-step RACH (RAN1/RAN2)</w:t>
                      </w:r>
                    </w:p>
                    <w:p w14:paraId="7568CBF1" w14:textId="77777777" w:rsidR="00BB02BD" w:rsidRPr="00B87456" w:rsidRDefault="00BB02BD" w:rsidP="00C173F7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Contention resolution for 2-step RACH (RAN2)</w:t>
                      </w:r>
                    </w:p>
                    <w:p w14:paraId="5064D110" w14:textId="77777777" w:rsidR="00BB02BD" w:rsidRPr="00B87456" w:rsidRDefault="00BB02BD" w:rsidP="00C173F7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Design of RNTI for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msgB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of 2-step RACH (RAN2)</w:t>
                      </w:r>
                    </w:p>
                    <w:p w14:paraId="46B53E09" w14:textId="77777777" w:rsidR="00BB02BD" w:rsidRPr="00B87456" w:rsidRDefault="00BB02BD" w:rsidP="00C173F7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Specify the fall back procedure from 2-step RACH to 4-step RACH (RAN2/RAN1)</w:t>
                      </w:r>
                    </w:p>
                    <w:p w14:paraId="3219B656" w14:textId="77777777" w:rsidR="00BB02BD" w:rsidRPr="00B87456" w:rsidRDefault="00BB02BD" w:rsidP="00C173F7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All triggers for Rel-15 NR 4-step RACH are applied for 2-step RACH except for SI Request and BFR which are up to RAN2 discussion</w:t>
                      </w:r>
                    </w:p>
                    <w:p w14:paraId="616741E7" w14:textId="5DB69883" w:rsidR="00BB02BD" w:rsidRPr="00B87456" w:rsidRDefault="00BB02BD" w:rsidP="00C173F7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No new triggers for 2 step RACH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DE63133" w14:textId="3293E8AA" w:rsidR="00407785" w:rsidRDefault="004F38EF" w:rsidP="007753CC">
      <w:pPr>
        <w:spacing w:after="0" w:line="288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n RAN1#96</w:t>
      </w:r>
      <w:r w:rsidR="00900E02">
        <w:rPr>
          <w:rFonts w:eastAsia="宋体" w:hint="eastAsia"/>
          <w:lang w:val="en-US" w:eastAsia="zh-CN"/>
        </w:rPr>
        <w:t>bis</w:t>
      </w:r>
      <w:r w:rsidR="001A2A8F">
        <w:rPr>
          <w:rFonts w:eastAsia="宋体" w:hint="eastAsia"/>
          <w:lang w:val="en-US" w:eastAsia="zh-CN"/>
        </w:rPr>
        <w:t xml:space="preserve"> meeting [2] &amp; 97</w:t>
      </w:r>
      <w:r>
        <w:rPr>
          <w:rFonts w:eastAsia="宋体" w:hint="eastAsia"/>
          <w:lang w:val="en-US" w:eastAsia="zh-CN"/>
        </w:rPr>
        <w:t xml:space="preserve"> meeting</w:t>
      </w:r>
      <w:r w:rsidR="00F22087">
        <w:rPr>
          <w:rFonts w:eastAsia="宋体" w:hint="eastAsia"/>
          <w:lang w:val="en-US" w:eastAsia="zh-CN"/>
        </w:rPr>
        <w:t xml:space="preserve"> [</w:t>
      </w:r>
      <w:r w:rsidR="001A2A8F">
        <w:rPr>
          <w:rFonts w:eastAsia="宋体" w:hint="eastAsia"/>
          <w:lang w:val="en-US" w:eastAsia="zh-CN"/>
        </w:rPr>
        <w:t>3</w:t>
      </w:r>
      <w:r w:rsidR="00F22087"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 xml:space="preserve">, </w:t>
      </w:r>
      <w:r w:rsidR="00A62B2E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agreements are made for </w:t>
      </w:r>
      <w:r w:rsidR="00723CDD">
        <w:rPr>
          <w:rFonts w:eastAsia="宋体" w:hint="eastAsia"/>
          <w:lang w:val="en-US" w:eastAsia="zh-CN"/>
        </w:rPr>
        <w:t xml:space="preserve">PUSCH resource unit </w:t>
      </w:r>
      <w:r w:rsidR="00723CDD">
        <w:rPr>
          <w:rFonts w:eastAsia="宋体"/>
          <w:lang w:val="en-US" w:eastAsia="zh-CN"/>
        </w:rPr>
        <w:t>definition</w:t>
      </w:r>
      <w:r w:rsidR="00CF3EF0">
        <w:rPr>
          <w:rFonts w:eastAsia="宋体" w:hint="eastAsia"/>
          <w:lang w:val="en-US" w:eastAsia="zh-CN"/>
        </w:rPr>
        <w:t>.</w:t>
      </w:r>
      <w:r w:rsidR="00723CDD">
        <w:rPr>
          <w:rFonts w:eastAsia="宋体" w:hint="eastAsia"/>
          <w:lang w:val="en-US" w:eastAsia="zh-CN"/>
        </w:rPr>
        <w:t xml:space="preserve"> One key point is that whether the DMRS sequence should be included in the </w:t>
      </w:r>
      <w:r w:rsidR="00723CDD">
        <w:rPr>
          <w:rFonts w:eastAsia="宋体"/>
          <w:lang w:val="en-US" w:eastAsia="zh-CN"/>
        </w:rPr>
        <w:t>definition</w:t>
      </w:r>
      <w:r w:rsidR="00723CDD">
        <w:rPr>
          <w:rFonts w:eastAsia="宋体" w:hint="eastAsia"/>
          <w:lang w:val="en-US" w:eastAsia="zh-CN"/>
        </w:rPr>
        <w:t xml:space="preserve"> or not. </w:t>
      </w:r>
      <w:r w:rsidR="00723CDD">
        <w:rPr>
          <w:rFonts w:eastAsia="宋体"/>
          <w:lang w:val="en-US" w:eastAsia="zh-CN"/>
        </w:rPr>
        <w:t>I</w:t>
      </w:r>
      <w:r w:rsidR="00723CDD">
        <w:rPr>
          <w:rFonts w:eastAsia="宋体" w:hint="eastAsia"/>
          <w:lang w:val="en-US" w:eastAsia="zh-CN"/>
        </w:rPr>
        <w:t xml:space="preserve">n this paper, we will </w:t>
      </w:r>
      <w:proofErr w:type="gramStart"/>
      <w:r w:rsidR="00723CDD">
        <w:rPr>
          <w:rFonts w:eastAsia="宋体" w:hint="eastAsia"/>
          <w:lang w:val="en-US" w:eastAsia="zh-CN"/>
        </w:rPr>
        <w:t>detailed</w:t>
      </w:r>
      <w:proofErr w:type="gramEnd"/>
      <w:r w:rsidR="00723CDD">
        <w:rPr>
          <w:rFonts w:eastAsia="宋体" w:hint="eastAsia"/>
          <w:lang w:val="en-US" w:eastAsia="zh-CN"/>
        </w:rPr>
        <w:t xml:space="preserve"> discussion such issue.</w:t>
      </w:r>
    </w:p>
    <w:p w14:paraId="13B2B1D9" w14:textId="77777777" w:rsidR="00C0046C" w:rsidRDefault="00C0046C" w:rsidP="007753CC">
      <w:pPr>
        <w:spacing w:after="0" w:line="288" w:lineRule="auto"/>
        <w:jc w:val="both"/>
        <w:rPr>
          <w:rFonts w:eastAsia="宋体"/>
          <w:lang w:val="en-US" w:eastAsia="zh-CN"/>
        </w:rPr>
      </w:pPr>
    </w:p>
    <w:p w14:paraId="495D9FE8" w14:textId="77777777" w:rsidR="00C0046C" w:rsidRDefault="00C0046C" w:rsidP="007753CC">
      <w:pPr>
        <w:spacing w:after="0" w:line="288" w:lineRule="auto"/>
        <w:jc w:val="both"/>
        <w:rPr>
          <w:rFonts w:eastAsia="宋体"/>
          <w:lang w:val="en-US" w:eastAsia="zh-CN"/>
        </w:rPr>
      </w:pPr>
    </w:p>
    <w:p w14:paraId="27CC6B76" w14:textId="77777777" w:rsidR="00C0046C" w:rsidRPr="00445266" w:rsidRDefault="00C0046C" w:rsidP="007753CC">
      <w:pPr>
        <w:spacing w:after="0" w:line="288" w:lineRule="auto"/>
        <w:jc w:val="both"/>
        <w:rPr>
          <w:rFonts w:eastAsia="宋体"/>
          <w:lang w:val="en-US" w:eastAsia="zh-CN"/>
        </w:rPr>
      </w:pPr>
    </w:p>
    <w:p w14:paraId="2127F5F4" w14:textId="4F4FEB1A" w:rsidR="006F5362" w:rsidRPr="003B22A1" w:rsidRDefault="00723CDD" w:rsidP="006F5362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DMRS port + DMRS sequence </w:t>
      </w:r>
      <w:proofErr w:type="spellStart"/>
      <w:r>
        <w:rPr>
          <w:rFonts w:eastAsia="宋体" w:hint="eastAsia"/>
          <w:lang w:val="en-US" w:eastAsia="zh-CN"/>
        </w:rPr>
        <w:t>vs</w:t>
      </w:r>
      <w:proofErr w:type="spellEnd"/>
      <w:r>
        <w:rPr>
          <w:rFonts w:eastAsia="宋体" w:hint="eastAsia"/>
          <w:lang w:val="en-US" w:eastAsia="zh-CN"/>
        </w:rPr>
        <w:t xml:space="preserve"> DMRS port only</w:t>
      </w:r>
    </w:p>
    <w:p w14:paraId="6E8BC07E" w14:textId="1BA28FC3" w:rsidR="007D3EE1" w:rsidRDefault="007D3EE1" w:rsidP="00142BCD">
      <w:pPr>
        <w:spacing w:before="100" w:beforeAutospacing="1" w:after="100" w:afterAutospacing="1" w:line="288" w:lineRule="auto"/>
        <w:jc w:val="both"/>
        <w:rPr>
          <w:rFonts w:ascii="Times" w:eastAsia="宋体" w:hAnsi="Times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425337" wp14:editId="1D7F38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5326D37" w14:textId="77777777" w:rsidR="00BB02BD" w:rsidRPr="00EC1D19" w:rsidRDefault="00BB02BD" w:rsidP="007D3EE1">
                            <w:pPr>
                              <w:spacing w:after="0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EC1D19">
                              <w:rPr>
                                <w:rFonts w:ascii="Times" w:eastAsia="Batang" w:hAnsi="Times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7D3EE1">
                              <w:rPr>
                                <w:rFonts w:ascii="Times" w:eastAsia="宋体" w:hAnsi="Times" w:hint="eastAsia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  <w:r w:rsidRPr="00EC1D19">
                              <w:rPr>
                                <w:rFonts w:ascii="Times" w:eastAsia="宋体" w:hAnsi="Times" w:hint="eastAsia"/>
                                <w:highlight w:val="green"/>
                                <w:lang w:eastAsia="zh-CN"/>
                              </w:rPr>
                              <w:t>from RAN1#96bis</w:t>
                            </w:r>
                            <w:r w:rsidRPr="00EC1D19">
                              <w:rPr>
                                <w:rFonts w:ascii="Times" w:eastAsia="Batang" w:hAnsi="Times"/>
                                <w:lang w:eastAsia="x-none"/>
                              </w:rPr>
                              <w:t>:</w:t>
                            </w:r>
                          </w:p>
                          <w:p w14:paraId="2A94CA72" w14:textId="77777777" w:rsidR="00BB02BD" w:rsidRPr="00EC1D19" w:rsidRDefault="00BB02BD" w:rsidP="007D3EE1">
                            <w:pPr>
                              <w:numPr>
                                <w:ilvl w:val="0"/>
                                <w:numId w:val="4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EC1D19">
                              <w:rPr>
                                <w:rFonts w:ascii="Times" w:eastAsia="Batang" w:hAnsi="Times"/>
                                <w:lang w:eastAsia="x-none"/>
                              </w:rPr>
                              <w:t>PUSCH resource unit for 2-step RACH is defined as</w:t>
                            </w:r>
                          </w:p>
                          <w:p w14:paraId="29274DCF" w14:textId="77777777" w:rsidR="00BB02BD" w:rsidRPr="00EC1D19" w:rsidRDefault="00BB02BD" w:rsidP="007D3EE1">
                            <w:pPr>
                              <w:numPr>
                                <w:ilvl w:val="1"/>
                                <w:numId w:val="4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EC1D19">
                              <w:rPr>
                                <w:rFonts w:ascii="Times" w:eastAsia="宋体" w:hAnsi="Times" w:hint="eastAsia"/>
                                <w:lang w:eastAsia="zh-CN"/>
                              </w:rPr>
                              <w:t xml:space="preserve">The </w:t>
                            </w:r>
                            <w:r w:rsidRPr="00EC1D19">
                              <w:rPr>
                                <w:rFonts w:ascii="Times" w:eastAsia="宋体" w:hAnsi="Times"/>
                                <w:lang w:eastAsia="zh-CN"/>
                              </w:rPr>
                              <w:t>PUSCH occasion</w:t>
                            </w:r>
                            <w:r w:rsidRPr="00EC1D19">
                              <w:rPr>
                                <w:rFonts w:ascii="Times" w:eastAsia="宋体" w:hAnsi="Times" w:hint="eastAsia"/>
                                <w:lang w:eastAsia="zh-CN"/>
                              </w:rPr>
                              <w:t xml:space="preserve"> </w:t>
                            </w:r>
                            <w:r w:rsidRPr="00EC1D19">
                              <w:rPr>
                                <w:rFonts w:ascii="Times" w:eastAsia="宋体" w:hAnsi="Times"/>
                                <w:lang w:eastAsia="zh-CN"/>
                              </w:rPr>
                              <w:t>and DMRS port / DMRS sequence used for</w:t>
                            </w:r>
                            <w:r w:rsidRPr="00EC1D19">
                              <w:rPr>
                                <w:rFonts w:ascii="Times" w:eastAsia="宋体" w:hAnsi="Times" w:hint="eastAsia"/>
                                <w:lang w:eastAsia="zh-CN"/>
                              </w:rPr>
                              <w:t xml:space="preserve"> </w:t>
                            </w:r>
                            <w:r w:rsidRPr="00EC1D19">
                              <w:rPr>
                                <w:rFonts w:ascii="Times" w:eastAsia="宋体" w:hAnsi="Times"/>
                                <w:lang w:eastAsia="zh-CN"/>
                              </w:rPr>
                              <w:t xml:space="preserve">an </w:t>
                            </w:r>
                            <w:proofErr w:type="spellStart"/>
                            <w:r w:rsidRPr="00EC1D19">
                              <w:rPr>
                                <w:rFonts w:ascii="Times" w:eastAsia="宋体" w:hAnsi="Times"/>
                                <w:lang w:eastAsia="zh-CN"/>
                              </w:rPr>
                              <w:t>msgA</w:t>
                            </w:r>
                            <w:proofErr w:type="spellEnd"/>
                            <w:r w:rsidRPr="00EC1D19">
                              <w:rPr>
                                <w:rFonts w:ascii="Times" w:eastAsia="宋体" w:hAnsi="Times"/>
                                <w:lang w:eastAsia="zh-CN"/>
                              </w:rPr>
                              <w:t xml:space="preserve"> </w:t>
                            </w:r>
                            <w:r w:rsidRPr="00EC1D19">
                              <w:rPr>
                                <w:rFonts w:ascii="Times" w:eastAsia="宋体" w:hAnsi="Times" w:hint="eastAsia"/>
                                <w:lang w:eastAsia="zh-CN"/>
                              </w:rPr>
                              <w:t>payload transmission.</w:t>
                            </w:r>
                          </w:p>
                          <w:p w14:paraId="63E0C23B" w14:textId="77777777" w:rsidR="00BB02BD" w:rsidRPr="00EC1D19" w:rsidRDefault="00BB02BD" w:rsidP="007D3EE1">
                            <w:pPr>
                              <w:numPr>
                                <w:ilvl w:val="2"/>
                                <w:numId w:val="4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/>
                              <w:contextualSpacing/>
                              <w:jc w:val="both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EC1D19">
                              <w:rPr>
                                <w:rFonts w:ascii="Times" w:eastAsia="宋体" w:hAnsi="Times"/>
                                <w:lang w:eastAsia="zh-CN"/>
                              </w:rPr>
                              <w:t xml:space="preserve">FFS support only one or both of DMRS port / DMRS sequence </w:t>
                            </w:r>
                          </w:p>
                          <w:p w14:paraId="40884EF0" w14:textId="77777777" w:rsidR="00BB02BD" w:rsidRDefault="00BB02BD" w:rsidP="007D3EE1">
                            <w:pPr>
                              <w:numPr>
                                <w:ilvl w:val="2"/>
                                <w:numId w:val="4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rPr>
                                <w:rFonts w:ascii="Times" w:eastAsia="宋体" w:hAnsi="Times"/>
                              </w:rPr>
                            </w:pPr>
                            <w:r w:rsidRPr="00EC1D19">
                              <w:rPr>
                                <w:rFonts w:ascii="Times" w:eastAsia="宋体" w:hAnsi="Times"/>
                                <w:lang w:eastAsia="zh-CN"/>
                              </w:rPr>
                              <w:t>The DMRS sequence generation mechanism should follow Rel.15.</w:t>
                            </w:r>
                          </w:p>
                          <w:p w14:paraId="4849308B" w14:textId="77777777" w:rsidR="00BB02BD" w:rsidRDefault="00BB02BD" w:rsidP="007D3EE1">
                            <w:pPr>
                              <w:rPr>
                                <w:rFonts w:eastAsia="宋体"/>
                                <w:lang w:eastAsia="zh-CN"/>
                              </w:rPr>
                            </w:pPr>
                          </w:p>
                          <w:p w14:paraId="3AD818CB" w14:textId="77777777" w:rsidR="00BB02BD" w:rsidRPr="002467F5" w:rsidRDefault="00BB02BD" w:rsidP="007D3EE1">
                            <w:r w:rsidRPr="002467F5">
                              <w:t>Proposals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 xml:space="preserve"> from RAN1#97</w:t>
                            </w:r>
                            <w:r w:rsidRPr="002467F5">
                              <w:t>:</w:t>
                            </w:r>
                          </w:p>
                          <w:p w14:paraId="0F3BE47D" w14:textId="77777777" w:rsidR="00BB02BD" w:rsidRPr="002467F5" w:rsidRDefault="00BB02BD" w:rsidP="007D3EE1">
                            <w:pPr>
                              <w:pStyle w:val="ListParagraph"/>
                              <w:numPr>
                                <w:ilvl w:val="0"/>
                                <w:numId w:val="5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lang w:eastAsia="zh-CN"/>
                              </w:rPr>
                            </w:pPr>
                            <w:r w:rsidRPr="002467F5">
                              <w:rPr>
                                <w:lang w:eastAsia="zh-CN"/>
                              </w:rPr>
                              <w:t>For the definition of PRU, s</w:t>
                            </w:r>
                            <w:r w:rsidRPr="002467F5">
                              <w:rPr>
                                <w:rFonts w:hint="eastAsia"/>
                                <w:lang w:eastAsia="zh-CN"/>
                              </w:rPr>
                              <w:t>upport both DMRS port</w:t>
                            </w:r>
                            <w:r w:rsidRPr="002467F5">
                              <w:rPr>
                                <w:lang w:eastAsia="zh-CN"/>
                              </w:rPr>
                              <w:t>s</w:t>
                            </w:r>
                            <w:r w:rsidRPr="002467F5">
                              <w:rPr>
                                <w:rFonts w:hint="eastAsia"/>
                                <w:lang w:eastAsia="zh-CN"/>
                              </w:rPr>
                              <w:t xml:space="preserve"> and </w:t>
                            </w:r>
                            <w:r w:rsidRPr="002467F5">
                              <w:rPr>
                                <w:lang w:eastAsia="zh-CN"/>
                              </w:rPr>
                              <w:t>(</w:t>
                            </w:r>
                            <w:r w:rsidRPr="002467F5">
                              <w:rPr>
                                <w:highlight w:val="darkYellow"/>
                                <w:lang w:eastAsia="zh-CN"/>
                              </w:rPr>
                              <w:t>working assumption</w:t>
                            </w:r>
                            <w:r w:rsidRPr="002467F5">
                              <w:rPr>
                                <w:lang w:eastAsia="zh-CN"/>
                              </w:rPr>
                              <w:t xml:space="preserve">) </w:t>
                            </w:r>
                            <w:r w:rsidRPr="002467F5">
                              <w:rPr>
                                <w:rFonts w:hint="eastAsia"/>
                                <w:lang w:eastAsia="zh-CN"/>
                              </w:rPr>
                              <w:t>DMRS sequences</w:t>
                            </w:r>
                            <w:r w:rsidRPr="002467F5">
                              <w:rPr>
                                <w:lang w:eastAsia="zh-CN"/>
                              </w:rPr>
                              <w:t xml:space="preserve"> at least for CP-OFDM</w:t>
                            </w:r>
                          </w:p>
                          <w:p w14:paraId="07B9407E" w14:textId="77777777" w:rsidR="00BB02BD" w:rsidRPr="002467F5" w:rsidRDefault="00BB02BD" w:rsidP="007D3EE1">
                            <w:pPr>
                              <w:pStyle w:val="ListParagraph"/>
                              <w:numPr>
                                <w:ilvl w:val="1"/>
                                <w:numId w:val="5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lang w:eastAsia="zh-CN"/>
                              </w:rPr>
                            </w:pPr>
                            <w:r w:rsidRPr="002467F5">
                              <w:rPr>
                                <w:lang w:eastAsia="zh-CN"/>
                              </w:rPr>
                              <w:t>FFS how to support multiple sequences for DFT-s-OFDM</w:t>
                            </w:r>
                          </w:p>
                          <w:p w14:paraId="68EBD446" w14:textId="77777777" w:rsidR="00BB02BD" w:rsidRPr="005550CC" w:rsidRDefault="00BB02BD" w:rsidP="007D3EE1">
                            <w:pPr>
                              <w:pStyle w:val="ListParagraph"/>
                              <w:numPr>
                                <w:ilvl w:val="1"/>
                                <w:numId w:val="5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="1160"/>
                              <w:contextualSpacing/>
                              <w:jc w:val="both"/>
                            </w:pPr>
                            <w:r w:rsidRPr="002467F5">
                              <w:rPr>
                                <w:lang w:eastAsia="zh-CN"/>
                              </w:rPr>
                              <w:t>FFS the maximum number of sequences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7" type="#_x0000_t202" style="position:absolute;left:0;text-align:left;margin-left:0;margin-top:0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fucQwIAAI0EAAAOAAAAZHJzL2Uyb0RvYy54bWysVMFu2zAMvQ/YPwi6L3aytkuDOkXWIsOA&#10;oi2QDD0rstwYk0VBUmJnX78nOU6DbqdhF5kUH0mRj/TNbddotlfO12QKPh7lnCkjqazNa8F/rJef&#10;ppz5IEwpNBlV8IPy/Hb+8cNNa2dqQlvSpXIMQYyftbbg2xDsLMu83KpG+BFZZWCsyDUiQHWvWelE&#10;i+iNziZ5fpW15ErrSCrvcXvfG/k8xa8qJcNTVXkVmC443hbS6dK5iWc2vxGzVyfstpbHZ4h/eEUj&#10;aoOkp1D3Igi2c/UfoZpaOvJUhZGkJqOqqqVKNaCacf6umtVWWJVqQXO8PbXJ/7+w8nH/7FhdFhxE&#10;GdGAorXqAvtKHZvG7rTWzwBaWcBCh2uwPNx7XMaiu8o18YtyGOzo8+HU2xhMRqfpZDrNYZKwDQri&#10;Z2/u1vnwTVHDolBwB/JST8X+wYceOkBiNkPLWutEoDasLfjV58s8OXjSdRmNERZd7rRje4ER2Ggh&#10;f8bnI+0ZCpo2EazSyBzTxdL7EqMUuk2XGnUqf0PlAV1x1E+Vt3JZI9mD8OFZOIwRqsVqhCcclSa8&#10;kI4SZ1tyv/52H/FgF1bOWoxlwQ32hjP93YD16/HFRZzipFxcfplAceeWzbnF7Jo7QtFjrKCVSYz4&#10;oAexctS8YH8WMSdMwkhkLngYxLvQrwr2T6rFIoEwt1aEB7OyMoYeWrzuXoSzR+oCWH+kYXzF7B2D&#10;PTZ6ervYBfCY6I1d7nsKfqKCmU9MHfczLtW5nlBvf5H5bwAAAP//AwBQSwMEFAAGAAgAAAAhALcM&#10;AwjXAAAABQEAAA8AAABkcnMvZG93bnJldi54bWxMj0FPwzAMhe9I/IfISNxYyiSglKYTGuLGYWwT&#10;Z68xbSFxqibbWn49BiGNi+WnZz1/r1yM3qkDDbELbOB6loEiroPtuDGw3Txf5aBiQrboApOBiSIs&#10;qvOzEgsbjvxKh3VqlIRwLNBAm1JfaB3rljzGWeiJxXsPg8ckcmi0HfAo4d7peZbdao8dy4cWe1q2&#10;VH+u996AnW6Wk3Vfdvvxdne/CnazeolPxlxejI8PoBKN6XQMP/iCDpUw7cKebVTOgBRJv1O8eZ6L&#10;3P0tuir1f/rqGwAA//8DAFBLAQItABQABgAIAAAAIQC2gziS/gAAAOEBAAATAAAAAAAAAAAAAAAA&#10;AAAAAABbQ29udGVudF9UeXBlc10ueG1sUEsBAi0AFAAGAAgAAAAhADj9If/WAAAAlAEAAAsAAAAA&#10;AAAAAAAAAAAALwEAAF9yZWxzLy5yZWxzUEsBAi0AFAAGAAgAAAAhAAYd+5xDAgAAjQQAAA4AAAAA&#10;AAAAAAAAAAAALgIAAGRycy9lMm9Eb2MueG1sUEsBAi0AFAAGAAgAAAAhALcMAwjXAAAABQEAAA8A&#10;AAAAAAAAAAAAAAAAnQQAAGRycy9kb3ducmV2LnhtbFBLBQYAAAAABAAEAPMAAAChBQAAAAA=&#10;" filled="f" strokeweight=".5pt">
                <v:fill o:detectmouseclick="t"/>
                <v:textbox style="mso-fit-shape-to-text:t">
                  <w:txbxContent>
                    <w:p w14:paraId="75326D37" w14:textId="77777777" w:rsidR="00BB02BD" w:rsidRPr="00EC1D19" w:rsidRDefault="00BB02BD" w:rsidP="007D3EE1">
                      <w:pPr>
                        <w:spacing w:after="0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EC1D19">
                        <w:rPr>
                          <w:rFonts w:ascii="Times" w:eastAsia="Batang" w:hAnsi="Times"/>
                          <w:highlight w:val="green"/>
                          <w:lang w:eastAsia="x-none"/>
                        </w:rPr>
                        <w:t>Agreements</w:t>
                      </w:r>
                      <w:r w:rsidRPr="007D3EE1">
                        <w:rPr>
                          <w:rFonts w:ascii="Times" w:eastAsia="宋体" w:hAnsi="Times" w:hint="eastAsia"/>
                          <w:highlight w:val="green"/>
                          <w:lang w:eastAsia="zh-CN"/>
                        </w:rPr>
                        <w:t xml:space="preserve"> </w:t>
                      </w:r>
                      <w:r w:rsidRPr="00EC1D19">
                        <w:rPr>
                          <w:rFonts w:ascii="Times" w:eastAsia="宋体" w:hAnsi="Times" w:hint="eastAsia"/>
                          <w:highlight w:val="green"/>
                          <w:lang w:eastAsia="zh-CN"/>
                        </w:rPr>
                        <w:t>from RAN1#96bis</w:t>
                      </w:r>
                      <w:r w:rsidRPr="00EC1D19">
                        <w:rPr>
                          <w:rFonts w:ascii="Times" w:eastAsia="Batang" w:hAnsi="Times"/>
                          <w:lang w:eastAsia="x-none"/>
                        </w:rPr>
                        <w:t>:</w:t>
                      </w:r>
                    </w:p>
                    <w:p w14:paraId="2A94CA72" w14:textId="77777777" w:rsidR="00BB02BD" w:rsidRPr="00EC1D19" w:rsidRDefault="00BB02BD" w:rsidP="007D3EE1">
                      <w:pPr>
                        <w:numPr>
                          <w:ilvl w:val="0"/>
                          <w:numId w:val="4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contextualSpacing/>
                        <w:jc w:val="both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EC1D19">
                        <w:rPr>
                          <w:rFonts w:ascii="Times" w:eastAsia="Batang" w:hAnsi="Times"/>
                          <w:lang w:eastAsia="x-none"/>
                        </w:rPr>
                        <w:t>PUSCH resource unit for 2-step RACH is defined as</w:t>
                      </w:r>
                    </w:p>
                    <w:p w14:paraId="29274DCF" w14:textId="77777777" w:rsidR="00BB02BD" w:rsidRPr="00EC1D19" w:rsidRDefault="00BB02BD" w:rsidP="007D3EE1">
                      <w:pPr>
                        <w:numPr>
                          <w:ilvl w:val="1"/>
                          <w:numId w:val="4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contextualSpacing/>
                        <w:jc w:val="both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EC1D19">
                        <w:rPr>
                          <w:rFonts w:ascii="Times" w:eastAsia="宋体" w:hAnsi="Times" w:hint="eastAsia"/>
                          <w:lang w:eastAsia="zh-CN"/>
                        </w:rPr>
                        <w:t xml:space="preserve">The </w:t>
                      </w:r>
                      <w:r w:rsidRPr="00EC1D19">
                        <w:rPr>
                          <w:rFonts w:ascii="Times" w:eastAsia="宋体" w:hAnsi="Times"/>
                          <w:lang w:eastAsia="zh-CN"/>
                        </w:rPr>
                        <w:t>PUSCH occasion</w:t>
                      </w:r>
                      <w:r w:rsidRPr="00EC1D19">
                        <w:rPr>
                          <w:rFonts w:ascii="Times" w:eastAsia="宋体" w:hAnsi="Times" w:hint="eastAsia"/>
                          <w:lang w:eastAsia="zh-CN"/>
                        </w:rPr>
                        <w:t xml:space="preserve"> </w:t>
                      </w:r>
                      <w:r w:rsidRPr="00EC1D19">
                        <w:rPr>
                          <w:rFonts w:ascii="Times" w:eastAsia="宋体" w:hAnsi="Times"/>
                          <w:lang w:eastAsia="zh-CN"/>
                        </w:rPr>
                        <w:t>and DMRS port / DMRS sequence used for</w:t>
                      </w:r>
                      <w:r w:rsidRPr="00EC1D19">
                        <w:rPr>
                          <w:rFonts w:ascii="Times" w:eastAsia="宋体" w:hAnsi="Times" w:hint="eastAsia"/>
                          <w:lang w:eastAsia="zh-CN"/>
                        </w:rPr>
                        <w:t xml:space="preserve"> </w:t>
                      </w:r>
                      <w:r w:rsidRPr="00EC1D19">
                        <w:rPr>
                          <w:rFonts w:ascii="Times" w:eastAsia="宋体" w:hAnsi="Times"/>
                          <w:lang w:eastAsia="zh-CN"/>
                        </w:rPr>
                        <w:t xml:space="preserve">an </w:t>
                      </w:r>
                      <w:proofErr w:type="spellStart"/>
                      <w:r w:rsidRPr="00EC1D19">
                        <w:rPr>
                          <w:rFonts w:ascii="Times" w:eastAsia="宋体" w:hAnsi="Times"/>
                          <w:lang w:eastAsia="zh-CN"/>
                        </w:rPr>
                        <w:t>msgA</w:t>
                      </w:r>
                      <w:proofErr w:type="spellEnd"/>
                      <w:r w:rsidRPr="00EC1D19">
                        <w:rPr>
                          <w:rFonts w:ascii="Times" w:eastAsia="宋体" w:hAnsi="Times"/>
                          <w:lang w:eastAsia="zh-CN"/>
                        </w:rPr>
                        <w:t xml:space="preserve"> </w:t>
                      </w:r>
                      <w:r w:rsidRPr="00EC1D19">
                        <w:rPr>
                          <w:rFonts w:ascii="Times" w:eastAsia="宋体" w:hAnsi="Times" w:hint="eastAsia"/>
                          <w:lang w:eastAsia="zh-CN"/>
                        </w:rPr>
                        <w:t>payload transmission.</w:t>
                      </w:r>
                    </w:p>
                    <w:p w14:paraId="63E0C23B" w14:textId="77777777" w:rsidR="00BB02BD" w:rsidRPr="00EC1D19" w:rsidRDefault="00BB02BD" w:rsidP="007D3EE1">
                      <w:pPr>
                        <w:numPr>
                          <w:ilvl w:val="2"/>
                          <w:numId w:val="4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/>
                        <w:contextualSpacing/>
                        <w:jc w:val="both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EC1D19">
                        <w:rPr>
                          <w:rFonts w:ascii="Times" w:eastAsia="宋体" w:hAnsi="Times"/>
                          <w:lang w:eastAsia="zh-CN"/>
                        </w:rPr>
                        <w:t xml:space="preserve">FFS support only one or both of DMRS port / DMRS sequence </w:t>
                      </w:r>
                    </w:p>
                    <w:p w14:paraId="40884EF0" w14:textId="77777777" w:rsidR="00BB02BD" w:rsidRDefault="00BB02BD" w:rsidP="007D3EE1">
                      <w:pPr>
                        <w:numPr>
                          <w:ilvl w:val="2"/>
                          <w:numId w:val="48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rPr>
                          <w:rFonts w:ascii="Times" w:eastAsia="宋体" w:hAnsi="Times" w:hint="eastAsia"/>
                        </w:rPr>
                      </w:pPr>
                      <w:r w:rsidRPr="00EC1D19">
                        <w:rPr>
                          <w:rFonts w:ascii="Times" w:eastAsia="宋体" w:hAnsi="Times"/>
                          <w:lang w:eastAsia="zh-CN"/>
                        </w:rPr>
                        <w:t>The DMRS sequence generation mechanism should follow Rel.15.</w:t>
                      </w:r>
                    </w:p>
                    <w:p w14:paraId="4849308B" w14:textId="77777777" w:rsidR="00BB02BD" w:rsidRDefault="00BB02BD" w:rsidP="007D3EE1">
                      <w:pPr>
                        <w:rPr>
                          <w:rFonts w:eastAsia="宋体" w:hint="eastAsia"/>
                          <w:lang w:eastAsia="zh-CN"/>
                        </w:rPr>
                      </w:pPr>
                    </w:p>
                    <w:p w14:paraId="3AD818CB" w14:textId="77777777" w:rsidR="00BB02BD" w:rsidRPr="002467F5" w:rsidRDefault="00BB02BD" w:rsidP="007D3EE1">
                      <w:r w:rsidRPr="002467F5">
                        <w:t>Proposals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 xml:space="preserve"> from RAN1#97</w:t>
                      </w:r>
                      <w:r w:rsidRPr="002467F5">
                        <w:t>:</w:t>
                      </w:r>
                    </w:p>
                    <w:p w14:paraId="0F3BE47D" w14:textId="77777777" w:rsidR="00BB02BD" w:rsidRPr="002467F5" w:rsidRDefault="00BB02BD" w:rsidP="007D3EE1">
                      <w:pPr>
                        <w:pStyle w:val="ListParagraph"/>
                        <w:numPr>
                          <w:ilvl w:val="0"/>
                          <w:numId w:val="5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lang w:eastAsia="zh-CN"/>
                        </w:rPr>
                      </w:pPr>
                      <w:r w:rsidRPr="002467F5">
                        <w:rPr>
                          <w:lang w:eastAsia="zh-CN"/>
                        </w:rPr>
                        <w:t>For the definition of PRU, s</w:t>
                      </w:r>
                      <w:r w:rsidRPr="002467F5">
                        <w:rPr>
                          <w:rFonts w:hint="eastAsia"/>
                          <w:lang w:eastAsia="zh-CN"/>
                        </w:rPr>
                        <w:t>upport both DMRS port</w:t>
                      </w:r>
                      <w:r w:rsidRPr="002467F5">
                        <w:rPr>
                          <w:lang w:eastAsia="zh-CN"/>
                        </w:rPr>
                        <w:t>s</w:t>
                      </w:r>
                      <w:r w:rsidRPr="002467F5">
                        <w:rPr>
                          <w:rFonts w:hint="eastAsia"/>
                          <w:lang w:eastAsia="zh-CN"/>
                        </w:rPr>
                        <w:t xml:space="preserve"> and </w:t>
                      </w:r>
                      <w:r w:rsidRPr="002467F5">
                        <w:rPr>
                          <w:lang w:eastAsia="zh-CN"/>
                        </w:rPr>
                        <w:t>(</w:t>
                      </w:r>
                      <w:r w:rsidRPr="002467F5">
                        <w:rPr>
                          <w:highlight w:val="darkYellow"/>
                          <w:lang w:eastAsia="zh-CN"/>
                        </w:rPr>
                        <w:t>working assumption</w:t>
                      </w:r>
                      <w:r w:rsidRPr="002467F5">
                        <w:rPr>
                          <w:lang w:eastAsia="zh-CN"/>
                        </w:rPr>
                        <w:t xml:space="preserve">) </w:t>
                      </w:r>
                      <w:r w:rsidRPr="002467F5">
                        <w:rPr>
                          <w:rFonts w:hint="eastAsia"/>
                          <w:lang w:eastAsia="zh-CN"/>
                        </w:rPr>
                        <w:t>DMRS sequences</w:t>
                      </w:r>
                      <w:r w:rsidRPr="002467F5">
                        <w:rPr>
                          <w:lang w:eastAsia="zh-CN"/>
                        </w:rPr>
                        <w:t xml:space="preserve"> at least for CP-OFDM</w:t>
                      </w:r>
                    </w:p>
                    <w:p w14:paraId="07B9407E" w14:textId="77777777" w:rsidR="00BB02BD" w:rsidRPr="002467F5" w:rsidRDefault="00BB02BD" w:rsidP="007D3EE1">
                      <w:pPr>
                        <w:pStyle w:val="ListParagraph"/>
                        <w:numPr>
                          <w:ilvl w:val="1"/>
                          <w:numId w:val="5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lang w:eastAsia="zh-CN"/>
                        </w:rPr>
                      </w:pPr>
                      <w:r w:rsidRPr="002467F5">
                        <w:rPr>
                          <w:lang w:eastAsia="zh-CN"/>
                        </w:rPr>
                        <w:t>FFS how to support multiple sequences for DFT-s-OFDM</w:t>
                      </w:r>
                    </w:p>
                    <w:p w14:paraId="68EBD446" w14:textId="77777777" w:rsidR="00BB02BD" w:rsidRPr="005550CC" w:rsidRDefault="00BB02BD" w:rsidP="007D3EE1">
                      <w:pPr>
                        <w:pStyle w:val="ListParagraph"/>
                        <w:numPr>
                          <w:ilvl w:val="1"/>
                          <w:numId w:val="5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="1160"/>
                        <w:contextualSpacing/>
                        <w:jc w:val="both"/>
                      </w:pPr>
                      <w:r w:rsidRPr="002467F5">
                        <w:rPr>
                          <w:lang w:eastAsia="zh-CN"/>
                        </w:rPr>
                        <w:t>FFS the maximum number of sequences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A4F00" w:rsidRPr="00184A36">
        <w:rPr>
          <w:rFonts w:ascii="Times" w:eastAsia="宋体" w:hAnsi="Times"/>
          <w:lang w:eastAsia="zh-CN"/>
        </w:rPr>
        <w:t xml:space="preserve">For the definition of PUSCH resource unit, one FFS point is that whether only one </w:t>
      </w:r>
      <w:r w:rsidR="0058065B">
        <w:rPr>
          <w:rFonts w:ascii="Times" w:eastAsia="宋体" w:hAnsi="Times" w:hint="eastAsia"/>
          <w:lang w:eastAsia="zh-CN"/>
        </w:rPr>
        <w:t xml:space="preserve">or </w:t>
      </w:r>
      <w:r w:rsidR="00FA4F00" w:rsidRPr="00184A36">
        <w:rPr>
          <w:rFonts w:ascii="Times" w:eastAsia="宋体" w:hAnsi="Times"/>
          <w:lang w:eastAsia="zh-CN"/>
        </w:rPr>
        <w:t xml:space="preserve">both </w:t>
      </w:r>
      <w:r w:rsidR="00C634DF" w:rsidRPr="00FF3B03">
        <w:rPr>
          <w:rFonts w:ascii="Times" w:eastAsia="宋体" w:hAnsi="Times"/>
          <w:lang w:eastAsia="zh-CN"/>
        </w:rPr>
        <w:t>DMRS port/DMRS sequences</w:t>
      </w:r>
      <w:r w:rsidR="00FA4F00" w:rsidRPr="00184A36">
        <w:rPr>
          <w:rFonts w:ascii="Times" w:eastAsia="宋体" w:hAnsi="Times"/>
          <w:lang w:eastAsia="zh-CN"/>
        </w:rPr>
        <w:t xml:space="preserve"> </w:t>
      </w:r>
      <w:r w:rsidR="0058065B">
        <w:rPr>
          <w:rFonts w:ascii="Times" w:eastAsia="宋体" w:hAnsi="Times" w:hint="eastAsia"/>
          <w:lang w:eastAsia="zh-CN"/>
        </w:rPr>
        <w:t xml:space="preserve">will be </w:t>
      </w:r>
      <w:r w:rsidR="00FA4F00" w:rsidRPr="00184A36">
        <w:rPr>
          <w:rFonts w:ascii="Times" w:eastAsia="宋体" w:hAnsi="Times"/>
          <w:lang w:eastAsia="zh-CN"/>
        </w:rPr>
        <w:t>support</w:t>
      </w:r>
      <w:r w:rsidR="0058065B">
        <w:rPr>
          <w:rFonts w:ascii="Times" w:eastAsia="宋体" w:hAnsi="Times" w:hint="eastAsia"/>
          <w:lang w:eastAsia="zh-CN"/>
        </w:rPr>
        <w:t>ed</w:t>
      </w:r>
      <w:r w:rsidR="00C634DF" w:rsidRPr="00FF3B03">
        <w:rPr>
          <w:rFonts w:ascii="Times" w:eastAsia="宋体" w:hAnsi="Times"/>
          <w:lang w:eastAsia="zh-CN"/>
        </w:rPr>
        <w:t>.</w:t>
      </w:r>
      <w:r w:rsidR="00FA4F00">
        <w:rPr>
          <w:rFonts w:ascii="Times" w:eastAsia="宋体" w:hAnsi="Times" w:hint="eastAsia"/>
          <w:lang w:eastAsia="zh-CN"/>
        </w:rPr>
        <w:t xml:space="preserve"> </w:t>
      </w:r>
      <w:r w:rsidR="00CF0511">
        <w:rPr>
          <w:rFonts w:ascii="Times" w:eastAsia="宋体" w:hAnsi="Times" w:hint="eastAsia"/>
          <w:lang w:eastAsia="zh-CN"/>
        </w:rPr>
        <w:t>Different DMRS port, as defined in current release, could have different OCC and/or Comb</w:t>
      </w:r>
      <w:r w:rsidR="005E6F8D">
        <w:rPr>
          <w:rFonts w:ascii="Times" w:eastAsia="宋体" w:hAnsi="Times" w:hint="eastAsia"/>
          <w:lang w:eastAsia="zh-CN"/>
        </w:rPr>
        <w:t xml:space="preserve"> configuration</w:t>
      </w:r>
      <w:r w:rsidR="00CF0511">
        <w:rPr>
          <w:rFonts w:ascii="Times" w:eastAsia="宋体" w:hAnsi="Times" w:hint="eastAsia"/>
          <w:lang w:eastAsia="zh-CN"/>
        </w:rPr>
        <w:t xml:space="preserve">; while the different DMRS sequence will require </w:t>
      </w:r>
      <w:proofErr w:type="spellStart"/>
      <w:r w:rsidR="00CF0511">
        <w:rPr>
          <w:rFonts w:ascii="Times" w:eastAsia="宋体" w:hAnsi="Times" w:hint="eastAsia"/>
          <w:lang w:eastAsia="zh-CN"/>
        </w:rPr>
        <w:t>gNB</w:t>
      </w:r>
      <w:proofErr w:type="spellEnd"/>
      <w:r w:rsidR="00CF0511">
        <w:rPr>
          <w:rFonts w:ascii="Times" w:eastAsia="宋体" w:hAnsi="Times" w:hint="eastAsia"/>
          <w:lang w:eastAsia="zh-CN"/>
        </w:rPr>
        <w:t xml:space="preserve"> to reserve a group of scrambling ID, which currently is using Cell ID for </w:t>
      </w:r>
      <w:r w:rsidR="00CF0511">
        <w:rPr>
          <w:rFonts w:ascii="Times" w:eastAsia="宋体" w:hAnsi="Times"/>
          <w:lang w:eastAsia="zh-CN"/>
        </w:rPr>
        <w:t>scrambling</w:t>
      </w:r>
      <w:r w:rsidR="00CF0511">
        <w:rPr>
          <w:rFonts w:ascii="Times" w:eastAsia="宋体" w:hAnsi="Times" w:hint="eastAsia"/>
          <w:lang w:eastAsia="zh-CN"/>
        </w:rPr>
        <w:t xml:space="preserve"> ID before RRC connected. </w:t>
      </w:r>
      <w:r w:rsidR="005E6F8D">
        <w:rPr>
          <w:rFonts w:ascii="Times" w:eastAsia="宋体" w:hAnsi="Times" w:hint="eastAsia"/>
          <w:lang w:eastAsia="zh-CN"/>
        </w:rPr>
        <w:t>The benefit of</w:t>
      </w:r>
      <w:r w:rsidR="0058065B">
        <w:rPr>
          <w:rFonts w:ascii="Times" w:eastAsia="宋体" w:hAnsi="Times" w:hint="eastAsia"/>
          <w:lang w:eastAsia="zh-CN"/>
        </w:rPr>
        <w:t xml:space="preserve"> using</w:t>
      </w:r>
      <w:r w:rsidR="005E6F8D">
        <w:rPr>
          <w:rFonts w:ascii="Times" w:eastAsia="宋体" w:hAnsi="Times" w:hint="eastAsia"/>
          <w:lang w:eastAsia="zh-CN"/>
        </w:rPr>
        <w:t xml:space="preserve"> scrambling ID is </w:t>
      </w:r>
      <w:r w:rsidR="005E6F8D">
        <w:rPr>
          <w:rFonts w:ascii="Times" w:eastAsia="宋体" w:hAnsi="Times"/>
          <w:lang w:eastAsia="zh-CN"/>
        </w:rPr>
        <w:t>that</w:t>
      </w:r>
      <w:r w:rsidR="005E6F8D">
        <w:rPr>
          <w:rFonts w:ascii="Times" w:eastAsia="宋体" w:hAnsi="Times" w:hint="eastAsia"/>
          <w:lang w:eastAsia="zh-CN"/>
        </w:rPr>
        <w:t xml:space="preserve"> it might have </w:t>
      </w:r>
      <w:r w:rsidR="0058065B">
        <w:rPr>
          <w:rFonts w:ascii="Times" w:eastAsia="宋体" w:hAnsi="Times" w:hint="eastAsia"/>
          <w:lang w:eastAsia="zh-CN"/>
        </w:rPr>
        <w:t>larger</w:t>
      </w:r>
      <w:r w:rsidR="005E6F8D">
        <w:rPr>
          <w:rFonts w:ascii="Times" w:eastAsia="宋体" w:hAnsi="Times" w:hint="eastAsia"/>
          <w:lang w:eastAsia="zh-CN"/>
        </w:rPr>
        <w:t xml:space="preserve"> capacity than </w:t>
      </w:r>
      <w:r w:rsidR="0058065B">
        <w:rPr>
          <w:rFonts w:ascii="Times" w:eastAsia="宋体" w:hAnsi="Times" w:hint="eastAsia"/>
          <w:lang w:eastAsia="zh-CN"/>
        </w:rPr>
        <w:t xml:space="preserve">that of using </w:t>
      </w:r>
      <w:r w:rsidR="005E6F8D">
        <w:rPr>
          <w:rFonts w:ascii="Times" w:eastAsia="宋体" w:hAnsi="Times" w:hint="eastAsia"/>
          <w:lang w:eastAsia="zh-CN"/>
        </w:rPr>
        <w:t xml:space="preserve">the DMRS port. </w:t>
      </w:r>
      <w:r w:rsidR="005E6F8D">
        <w:rPr>
          <w:rFonts w:ascii="Times" w:eastAsia="宋体" w:hAnsi="Times"/>
          <w:lang w:eastAsia="zh-CN"/>
        </w:rPr>
        <w:t>H</w:t>
      </w:r>
      <w:r w:rsidR="005E6F8D">
        <w:rPr>
          <w:rFonts w:ascii="Times" w:eastAsia="宋体" w:hAnsi="Times" w:hint="eastAsia"/>
          <w:lang w:eastAsia="zh-CN"/>
        </w:rPr>
        <w:t>owever, w</w:t>
      </w:r>
      <w:r w:rsidR="00CF0511">
        <w:rPr>
          <w:rFonts w:ascii="Times" w:eastAsia="宋体" w:hAnsi="Times" w:hint="eastAsia"/>
          <w:lang w:eastAsia="zh-CN"/>
        </w:rPr>
        <w:t xml:space="preserve">e think only the DMRS port to be supported </w:t>
      </w:r>
      <w:r w:rsidR="005E6F8D">
        <w:rPr>
          <w:rFonts w:ascii="Times" w:eastAsia="宋体" w:hAnsi="Times" w:hint="eastAsia"/>
          <w:lang w:eastAsia="zh-CN"/>
        </w:rPr>
        <w:t xml:space="preserve">is </w:t>
      </w:r>
      <w:r w:rsidR="005E6F8D">
        <w:rPr>
          <w:rFonts w:ascii="Times" w:eastAsia="宋体" w:hAnsi="Times"/>
          <w:lang w:eastAsia="zh-CN"/>
        </w:rPr>
        <w:t>enough</w:t>
      </w:r>
      <w:r w:rsidR="005E6F8D">
        <w:rPr>
          <w:rFonts w:ascii="Times" w:eastAsia="宋体" w:hAnsi="Times" w:hint="eastAsia"/>
          <w:lang w:eastAsia="zh-CN"/>
        </w:rPr>
        <w:t xml:space="preserve"> </w:t>
      </w:r>
      <w:r w:rsidR="00CF0511">
        <w:rPr>
          <w:rFonts w:ascii="Times" w:eastAsia="宋体" w:hAnsi="Times" w:hint="eastAsia"/>
          <w:lang w:eastAsia="zh-CN"/>
        </w:rPr>
        <w:t>for the following reason</w:t>
      </w:r>
      <w:r w:rsidR="0058065B">
        <w:rPr>
          <w:rFonts w:ascii="Times" w:eastAsia="宋体" w:hAnsi="Times" w:hint="eastAsia"/>
          <w:lang w:eastAsia="zh-CN"/>
        </w:rPr>
        <w:t>s</w:t>
      </w:r>
      <w:r>
        <w:rPr>
          <w:rFonts w:ascii="Times" w:eastAsia="宋体" w:hAnsi="Times" w:hint="eastAsia"/>
          <w:lang w:eastAsia="zh-CN"/>
        </w:rPr>
        <w:t>:</w:t>
      </w:r>
      <w:r w:rsidR="00CF0511">
        <w:rPr>
          <w:rFonts w:ascii="Times" w:eastAsia="宋体" w:hAnsi="Times" w:hint="eastAsia"/>
          <w:lang w:eastAsia="zh-CN"/>
        </w:rPr>
        <w:t xml:space="preserve"> </w:t>
      </w:r>
    </w:p>
    <w:p w14:paraId="31D40262" w14:textId="0C366151" w:rsidR="007D3EE1" w:rsidRPr="007D3EE1" w:rsidRDefault="007D3EE1" w:rsidP="007D3EE1">
      <w:pPr>
        <w:pStyle w:val="ListParagraph"/>
        <w:numPr>
          <w:ilvl w:val="0"/>
          <w:numId w:val="55"/>
        </w:numPr>
        <w:spacing w:before="100" w:beforeAutospacing="1" w:after="100" w:afterAutospacing="1" w:line="288" w:lineRule="auto"/>
        <w:ind w:leftChars="0" w:left="360"/>
        <w:jc w:val="both"/>
        <w:rPr>
          <w:rFonts w:ascii="Times" w:eastAsia="宋体" w:hAnsi="Times"/>
          <w:lang w:eastAsia="zh-CN"/>
        </w:rPr>
      </w:pPr>
      <w:r>
        <w:rPr>
          <w:rFonts w:ascii="Times" w:eastAsia="宋体" w:hAnsi="Times"/>
          <w:lang w:eastAsia="zh-CN"/>
        </w:rPr>
        <w:t>B</w:t>
      </w:r>
      <w:r>
        <w:rPr>
          <w:rFonts w:ascii="Times" w:eastAsia="宋体" w:hAnsi="Times" w:hint="eastAsia"/>
          <w:lang w:eastAsia="zh-CN"/>
        </w:rPr>
        <w:t xml:space="preserve">enefits to support </w:t>
      </w:r>
      <w:r>
        <w:rPr>
          <w:rFonts w:ascii="Times" w:eastAsia="宋体" w:hAnsi="Times"/>
          <w:lang w:eastAsia="zh-CN"/>
        </w:rPr>
        <w:t>different</w:t>
      </w:r>
      <w:r>
        <w:rPr>
          <w:rFonts w:ascii="Times" w:eastAsia="宋体" w:hAnsi="Times" w:hint="eastAsia"/>
          <w:lang w:eastAsia="zh-CN"/>
        </w:rPr>
        <w:t xml:space="preserve"> DMRS sequences are not convincing. </w:t>
      </w:r>
    </w:p>
    <w:p w14:paraId="102983BB" w14:textId="77B582EB" w:rsidR="007D3EE1" w:rsidRPr="007D3EE1" w:rsidRDefault="007D3EE1" w:rsidP="007D3EE1">
      <w:pPr>
        <w:pStyle w:val="ListParagraph"/>
        <w:numPr>
          <w:ilvl w:val="0"/>
          <w:numId w:val="55"/>
        </w:numPr>
        <w:spacing w:before="100" w:beforeAutospacing="1" w:after="100" w:afterAutospacing="1" w:line="288" w:lineRule="auto"/>
        <w:ind w:leftChars="0" w:left="360"/>
        <w:jc w:val="both"/>
        <w:rPr>
          <w:rFonts w:ascii="Times" w:eastAsia="宋体" w:hAnsi="Times"/>
          <w:lang w:eastAsia="zh-CN"/>
        </w:rPr>
      </w:pPr>
      <w:r>
        <w:rPr>
          <w:rFonts w:ascii="Times" w:eastAsia="宋体" w:hAnsi="Times"/>
          <w:lang w:eastAsia="zh-CN"/>
        </w:rPr>
        <w:t>D</w:t>
      </w:r>
      <w:r>
        <w:rPr>
          <w:rFonts w:ascii="Times" w:eastAsia="宋体" w:hAnsi="Times" w:hint="eastAsia"/>
          <w:lang w:eastAsia="zh-CN"/>
        </w:rPr>
        <w:t>rawbacks and the burdens to support DMRS sequences are clear.</w:t>
      </w:r>
    </w:p>
    <w:p w14:paraId="16F9539E" w14:textId="60EF2CA8" w:rsidR="00741E15" w:rsidRDefault="007D3EE1" w:rsidP="00142BCD">
      <w:pPr>
        <w:spacing w:before="100" w:beforeAutospacing="1" w:after="100" w:afterAutospacing="1" w:line="288" w:lineRule="auto"/>
        <w:jc w:val="both"/>
        <w:rPr>
          <w:rFonts w:ascii="Times" w:eastAsia="宋体" w:hAnsi="Times"/>
          <w:lang w:eastAsia="zh-CN"/>
        </w:rPr>
      </w:pPr>
      <w:r>
        <w:rPr>
          <w:rFonts w:ascii="Times" w:eastAsia="宋体" w:hAnsi="Times"/>
          <w:lang w:eastAsia="zh-CN"/>
        </w:rPr>
        <w:t>F</w:t>
      </w:r>
      <w:r>
        <w:rPr>
          <w:rFonts w:ascii="Times" w:eastAsia="宋体" w:hAnsi="Times" w:hint="eastAsia"/>
          <w:lang w:eastAsia="zh-CN"/>
        </w:rPr>
        <w:t xml:space="preserve">rom the discussions of previous meetings, the logic of supporting DMRS sequence is that </w:t>
      </w:r>
      <w:r w:rsidRPr="00E16091">
        <w:rPr>
          <w:rFonts w:ascii="Times" w:eastAsia="宋体" w:hAnsi="Times" w:hint="eastAsia"/>
          <w:lang w:eastAsia="zh-CN"/>
        </w:rPr>
        <w:t>if a relatively large number of preambles (e.g., 64 preambles) are assigned to 2step RACH</w:t>
      </w:r>
      <w:r w:rsidR="00741E15">
        <w:rPr>
          <w:rFonts w:ascii="Times" w:eastAsia="宋体" w:hAnsi="Times" w:hint="eastAsia"/>
          <w:lang w:eastAsia="zh-CN"/>
        </w:rPr>
        <w:t xml:space="preserve"> </w:t>
      </w:r>
      <w:r w:rsidRPr="00E16091">
        <w:rPr>
          <w:rFonts w:ascii="Times" w:eastAsia="宋体" w:hAnsi="Times" w:hint="eastAsia"/>
          <w:lang w:eastAsia="zh-CN"/>
        </w:rPr>
        <w:t>and if</w:t>
      </w:r>
      <w:r w:rsidR="00E16091" w:rsidRPr="00E16091">
        <w:rPr>
          <w:rFonts w:ascii="Times" w:eastAsia="宋体" w:hAnsi="Times" w:hint="eastAsia"/>
          <w:lang w:eastAsia="zh-CN"/>
        </w:rPr>
        <w:t xml:space="preserve"> </w:t>
      </w:r>
      <w:r w:rsidRPr="00E16091">
        <w:rPr>
          <w:rFonts w:ascii="Times" w:eastAsia="宋体" w:hAnsi="Times" w:hint="eastAsia"/>
          <w:lang w:eastAsia="zh-CN"/>
        </w:rPr>
        <w:t>the 1-1 mapping</w:t>
      </w:r>
      <w:r w:rsidR="00E16091" w:rsidRPr="00E16091">
        <w:rPr>
          <w:rFonts w:ascii="Times" w:eastAsia="宋体" w:hAnsi="Times" w:hint="eastAsia"/>
          <w:lang w:eastAsia="zh-CN"/>
        </w:rPr>
        <w:t xml:space="preserve"> is needed to </w:t>
      </w:r>
      <w:r w:rsidR="00E16091">
        <w:rPr>
          <w:rFonts w:ascii="Times" w:eastAsia="宋体" w:hAnsi="Times" w:hint="eastAsia"/>
          <w:lang w:eastAsia="zh-CN"/>
        </w:rPr>
        <w:t xml:space="preserve">achieve a relatively low </w:t>
      </w:r>
      <w:r w:rsidR="00E16091" w:rsidRPr="00E16091">
        <w:rPr>
          <w:rFonts w:ascii="Times" w:eastAsia="宋体" w:hAnsi="Times"/>
          <w:lang w:eastAsia="zh-CN"/>
        </w:rPr>
        <w:t>collision</w:t>
      </w:r>
      <w:r w:rsidR="00E16091" w:rsidRPr="00E16091">
        <w:rPr>
          <w:rFonts w:ascii="Times" w:eastAsia="宋体" w:hAnsi="Times" w:hint="eastAsia"/>
          <w:lang w:eastAsia="zh-CN"/>
        </w:rPr>
        <w:t xml:space="preserve"> probability</w:t>
      </w:r>
      <w:r w:rsidRPr="00E16091">
        <w:rPr>
          <w:rFonts w:ascii="Times" w:eastAsia="宋体" w:hAnsi="Times" w:hint="eastAsia"/>
          <w:lang w:eastAsia="zh-CN"/>
        </w:rPr>
        <w:t xml:space="preserve">, </w:t>
      </w:r>
      <w:r w:rsidR="00E16091" w:rsidRPr="00E16091">
        <w:rPr>
          <w:rFonts w:ascii="Times" w:eastAsia="宋体" w:hAnsi="Times" w:hint="eastAsia"/>
          <w:lang w:eastAsia="zh-CN"/>
        </w:rPr>
        <w:t>a large number of PRU</w:t>
      </w:r>
      <w:r w:rsidR="00741E15">
        <w:rPr>
          <w:rFonts w:ascii="Times" w:eastAsia="宋体" w:hAnsi="Times" w:hint="eastAsia"/>
          <w:lang w:eastAsia="zh-CN"/>
        </w:rPr>
        <w:t>s</w:t>
      </w:r>
      <w:r w:rsidR="00E16091" w:rsidRPr="00E16091">
        <w:rPr>
          <w:rFonts w:ascii="Times" w:eastAsia="宋体" w:hAnsi="Times" w:hint="eastAsia"/>
          <w:lang w:eastAsia="zh-CN"/>
        </w:rPr>
        <w:t xml:space="preserve"> should be reserved, e.g.,</w:t>
      </w:r>
      <w:r w:rsidRPr="00E16091">
        <w:rPr>
          <w:rFonts w:ascii="Times" w:eastAsia="宋体" w:hAnsi="Times" w:hint="eastAsia"/>
          <w:lang w:eastAsia="zh-CN"/>
        </w:rPr>
        <w:t xml:space="preserve"> 64 PRUs. </w:t>
      </w:r>
      <w:r w:rsidRPr="00E16091">
        <w:rPr>
          <w:rFonts w:ascii="Times" w:eastAsia="宋体" w:hAnsi="Times"/>
          <w:lang w:eastAsia="zh-CN"/>
        </w:rPr>
        <w:t>T</w:t>
      </w:r>
      <w:r w:rsidRPr="00E16091">
        <w:rPr>
          <w:rFonts w:ascii="Times" w:eastAsia="宋体" w:hAnsi="Times" w:hint="eastAsia"/>
          <w:lang w:eastAsia="zh-CN"/>
        </w:rPr>
        <w:t xml:space="preserve">hen in order to save the T/F resource, </w:t>
      </w:r>
      <w:r w:rsidR="00E16091" w:rsidRPr="00E16091">
        <w:rPr>
          <w:rFonts w:ascii="Times" w:eastAsia="宋体" w:hAnsi="Times" w:hint="eastAsia"/>
          <w:lang w:eastAsia="zh-CN"/>
        </w:rPr>
        <w:t xml:space="preserve">the </w:t>
      </w:r>
      <w:r w:rsidRPr="00E16091">
        <w:rPr>
          <w:rFonts w:ascii="Times" w:eastAsia="宋体" w:hAnsi="Times" w:hint="eastAsia"/>
          <w:lang w:eastAsia="zh-CN"/>
        </w:rPr>
        <w:t>number of DMRS resource per T/F resource</w:t>
      </w:r>
      <w:r w:rsidR="00E16091" w:rsidRPr="00E16091">
        <w:rPr>
          <w:rFonts w:ascii="Times" w:eastAsia="宋体" w:hAnsi="Times" w:hint="eastAsia"/>
          <w:lang w:eastAsia="zh-CN"/>
        </w:rPr>
        <w:t xml:space="preserve"> needs to </w:t>
      </w:r>
      <w:r w:rsidR="00E16091">
        <w:rPr>
          <w:rFonts w:ascii="Times" w:eastAsia="宋体" w:hAnsi="Times" w:hint="eastAsia"/>
          <w:lang w:eastAsia="zh-CN"/>
        </w:rPr>
        <w:t xml:space="preserve">be </w:t>
      </w:r>
      <w:r w:rsidR="00E16091" w:rsidRPr="00E16091">
        <w:rPr>
          <w:rFonts w:ascii="Times" w:eastAsia="宋体" w:hAnsi="Times" w:hint="eastAsia"/>
          <w:lang w:eastAsia="zh-CN"/>
        </w:rPr>
        <w:t xml:space="preserve">increased. </w:t>
      </w:r>
      <w:r w:rsidR="00E16091">
        <w:rPr>
          <w:rFonts w:ascii="Times" w:eastAsia="宋体" w:hAnsi="Times"/>
          <w:lang w:eastAsia="zh-CN"/>
        </w:rPr>
        <w:t>H</w:t>
      </w:r>
      <w:r w:rsidR="00E16091">
        <w:rPr>
          <w:rFonts w:ascii="Times" w:eastAsia="宋体" w:hAnsi="Times" w:hint="eastAsia"/>
          <w:lang w:eastAsia="zh-CN"/>
        </w:rPr>
        <w:t>owever, such l</w:t>
      </w:r>
      <w:r w:rsidR="00741E15">
        <w:rPr>
          <w:rFonts w:ascii="Times" w:eastAsia="宋体" w:hAnsi="Times" w:hint="eastAsia"/>
          <w:lang w:eastAsia="zh-CN"/>
        </w:rPr>
        <w:t xml:space="preserve">ogic cannot apply to the scenario which the 2step RACH targets to. </w:t>
      </w:r>
      <w:r w:rsidR="00741E15">
        <w:rPr>
          <w:rFonts w:ascii="Times" w:eastAsia="宋体" w:hAnsi="Times"/>
          <w:lang w:eastAsia="zh-CN"/>
        </w:rPr>
        <w:t>According</w:t>
      </w:r>
      <w:r w:rsidR="00741E15">
        <w:rPr>
          <w:rFonts w:ascii="Times" w:eastAsia="宋体" w:hAnsi="Times" w:hint="eastAsia"/>
          <w:lang w:eastAsia="zh-CN"/>
        </w:rPr>
        <w:t xml:space="preserve"> to our simulation assumption, the </w:t>
      </w:r>
      <w:r w:rsidR="00741E15">
        <w:rPr>
          <w:rFonts w:ascii="Times" w:eastAsia="宋体" w:hAnsi="Times"/>
          <w:lang w:eastAsia="zh-CN"/>
        </w:rPr>
        <w:t>simultaneous</w:t>
      </w:r>
      <w:r w:rsidR="00741E15">
        <w:rPr>
          <w:rFonts w:ascii="Times" w:eastAsia="宋体" w:hAnsi="Times" w:hint="eastAsia"/>
          <w:lang w:eastAsia="zh-CN"/>
        </w:rPr>
        <w:t xml:space="preserve"> active UE # is one or </w:t>
      </w:r>
      <w:proofErr w:type="gramStart"/>
      <w:r w:rsidR="00741E15">
        <w:rPr>
          <w:rFonts w:ascii="Times" w:eastAsia="宋体" w:hAnsi="Times" w:hint="eastAsia"/>
          <w:lang w:eastAsia="zh-CN"/>
        </w:rPr>
        <w:t>two,</w:t>
      </w:r>
      <w:proofErr w:type="gramEnd"/>
      <w:r w:rsidR="00741E15">
        <w:rPr>
          <w:rFonts w:ascii="Times" w:eastAsia="宋体" w:hAnsi="Times" w:hint="eastAsia"/>
          <w:lang w:eastAsia="zh-CN"/>
        </w:rPr>
        <w:t xml:space="preserve"> let</w:t>
      </w:r>
      <w:r w:rsidR="00741E15">
        <w:rPr>
          <w:rFonts w:ascii="Times" w:eastAsia="宋体" w:hAnsi="Times"/>
          <w:lang w:eastAsia="zh-CN"/>
        </w:rPr>
        <w:t>’</w:t>
      </w:r>
      <w:r w:rsidR="00741E15">
        <w:rPr>
          <w:rFonts w:ascii="Times" w:eastAsia="宋体" w:hAnsi="Times" w:hint="eastAsia"/>
          <w:lang w:eastAsia="zh-CN"/>
        </w:rPr>
        <w:t>s take 2 as example since 1 will have no collision at all. Besides, let</w:t>
      </w:r>
      <w:r w:rsidR="00741E15">
        <w:rPr>
          <w:rFonts w:ascii="Times" w:eastAsia="宋体" w:hAnsi="Times"/>
          <w:lang w:eastAsia="zh-CN"/>
        </w:rPr>
        <w:t>’</w:t>
      </w:r>
      <w:r w:rsidR="00741E15">
        <w:rPr>
          <w:rFonts w:ascii="Times" w:eastAsia="宋体" w:hAnsi="Times" w:hint="eastAsia"/>
          <w:lang w:eastAsia="zh-CN"/>
        </w:rPr>
        <w:t xml:space="preserve">s assume maximum </w:t>
      </w:r>
      <w:r w:rsidR="00741E15">
        <w:rPr>
          <w:rFonts w:ascii="Times" w:eastAsia="宋体" w:hAnsi="Times"/>
          <w:lang w:eastAsia="zh-CN"/>
        </w:rPr>
        <w:t>preamble</w:t>
      </w:r>
      <w:r w:rsidR="00741E15">
        <w:rPr>
          <w:rFonts w:ascii="Times" w:eastAsia="宋体" w:hAnsi="Times" w:hint="eastAsia"/>
          <w:lang w:eastAsia="zh-CN"/>
        </w:rPr>
        <w:t xml:space="preserve"> number, i.e., 64, is assigned to 2step RACH, since if the # of preambles is small, it</w:t>
      </w:r>
      <w:r w:rsidR="00741E15">
        <w:rPr>
          <w:rFonts w:ascii="Times" w:eastAsia="宋体" w:hAnsi="Times"/>
          <w:lang w:eastAsia="zh-CN"/>
        </w:rPr>
        <w:t>’</w:t>
      </w:r>
      <w:r w:rsidR="00741E15">
        <w:rPr>
          <w:rFonts w:ascii="Times" w:eastAsia="宋体" w:hAnsi="Times" w:hint="eastAsia"/>
          <w:lang w:eastAsia="zh-CN"/>
        </w:rPr>
        <w:t xml:space="preserve">s also not motivated for having much larger # of PRUs even </w:t>
      </w:r>
      <w:r w:rsidR="00741E15">
        <w:rPr>
          <w:rFonts w:ascii="Times" w:eastAsia="宋体" w:hAnsi="Times"/>
          <w:lang w:eastAsia="zh-CN"/>
        </w:rPr>
        <w:t>considering</w:t>
      </w:r>
      <w:r w:rsidR="00741E15">
        <w:rPr>
          <w:rFonts w:ascii="Times" w:eastAsia="宋体" w:hAnsi="Times" w:hint="eastAsia"/>
          <w:lang w:eastAsia="zh-CN"/>
        </w:rPr>
        <w:t xml:space="preserve"> 1-1 mapping. </w:t>
      </w:r>
      <w:r w:rsidR="00741E15">
        <w:rPr>
          <w:rFonts w:ascii="Times" w:eastAsia="宋体" w:hAnsi="Times"/>
          <w:lang w:eastAsia="zh-CN"/>
        </w:rPr>
        <w:t>T</w:t>
      </w:r>
      <w:r w:rsidR="00741E15">
        <w:rPr>
          <w:rFonts w:ascii="Times" w:eastAsia="宋体" w:hAnsi="Times" w:hint="eastAsia"/>
          <w:lang w:eastAsia="zh-CN"/>
        </w:rPr>
        <w:t xml:space="preserve">hen the </w:t>
      </w:r>
      <w:r w:rsidR="00741E15">
        <w:rPr>
          <w:rFonts w:ascii="Times" w:eastAsia="宋体" w:hAnsi="Times"/>
          <w:lang w:eastAsia="zh-CN"/>
        </w:rPr>
        <w:t>p</w:t>
      </w:r>
      <w:r w:rsidR="00741E15">
        <w:rPr>
          <w:rFonts w:ascii="Times" w:eastAsia="宋体" w:hAnsi="Times" w:hint="eastAsia"/>
          <w:lang w:eastAsia="zh-CN"/>
        </w:rPr>
        <w:t>otential combination of the resource (DMRS and PRU) and the mapping ratio are given in below table as well as the expected BLER performance</w:t>
      </w:r>
      <w:r w:rsidR="00323E92">
        <w:rPr>
          <w:rFonts w:ascii="Times" w:eastAsia="宋体" w:hAnsi="Times" w:hint="eastAsia"/>
          <w:lang w:eastAsia="zh-CN"/>
        </w:rPr>
        <w:t>,</w:t>
      </w:r>
      <w:r w:rsidR="00741E15">
        <w:rPr>
          <w:rFonts w:ascii="Times" w:eastAsia="宋体" w:hAnsi="Times" w:hint="eastAsia"/>
          <w:lang w:eastAsia="zh-CN"/>
        </w:rPr>
        <w:t xml:space="preserve"> </w:t>
      </w:r>
    </w:p>
    <w:p w14:paraId="1D401DCB" w14:textId="279323DF" w:rsidR="007D3EE1" w:rsidRPr="00E16091" w:rsidRDefault="00741E15" w:rsidP="00741E15">
      <w:pPr>
        <w:spacing w:before="100" w:beforeAutospacing="1" w:after="100" w:afterAutospacing="1" w:line="288" w:lineRule="auto"/>
        <w:jc w:val="center"/>
        <w:rPr>
          <w:rFonts w:ascii="Times" w:eastAsia="宋体" w:hAnsi="Times"/>
          <w:lang w:eastAsia="zh-CN"/>
        </w:rPr>
      </w:pPr>
      <w:r>
        <w:rPr>
          <w:rFonts w:ascii="Times" w:eastAsia="宋体" w:hAnsi="Times" w:hint="eastAsia"/>
          <w:lang w:eastAsia="zh-CN"/>
        </w:rPr>
        <w:t xml:space="preserve">Table 1 </w:t>
      </w:r>
      <w:r>
        <w:rPr>
          <w:rFonts w:ascii="Times" w:eastAsia="宋体" w:hAnsi="Times"/>
          <w:lang w:eastAsia="zh-CN"/>
        </w:rPr>
        <w:t>–</w:t>
      </w:r>
      <w:r>
        <w:rPr>
          <w:rFonts w:ascii="Times" w:eastAsia="宋体" w:hAnsi="Times" w:hint="eastAsia"/>
          <w:lang w:eastAsia="zh-CN"/>
        </w:rPr>
        <w:t xml:space="preserve"> comparison between DMRS Port only and DMRS Port + DMRS Sequence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1429"/>
        <w:gridCol w:w="1184"/>
        <w:gridCol w:w="1163"/>
        <w:gridCol w:w="950"/>
        <w:gridCol w:w="1523"/>
        <w:gridCol w:w="1560"/>
      </w:tblGrid>
      <w:tr w:rsidR="00741E15" w:rsidRPr="00D745F0" w14:paraId="1242EE3E" w14:textId="77777777" w:rsidTr="00BB02BD">
        <w:tc>
          <w:tcPr>
            <w:tcW w:w="1396" w:type="dxa"/>
            <w:vAlign w:val="center"/>
          </w:tcPr>
          <w:p w14:paraId="24F9E534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/>
                <w:color w:val="000000" w:themeColor="text1"/>
              </w:rPr>
              <w:t>S</w:t>
            </w:r>
            <w:r w:rsidRPr="00741E15">
              <w:rPr>
                <w:rFonts w:ascii="Times" w:hAnsi="Times" w:hint="eastAsia"/>
                <w:color w:val="000000" w:themeColor="text1"/>
              </w:rPr>
              <w:t>olution</w:t>
            </w:r>
          </w:p>
        </w:tc>
        <w:tc>
          <w:tcPr>
            <w:tcW w:w="1184" w:type="dxa"/>
            <w:vAlign w:val="center"/>
          </w:tcPr>
          <w:p w14:paraId="21DAB344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/>
                <w:color w:val="000000" w:themeColor="text1"/>
              </w:rPr>
              <w:t>Preamble</w:t>
            </w:r>
            <w:r w:rsidRPr="00741E15">
              <w:rPr>
                <w:rFonts w:ascii="Times" w:hAnsi="Times" w:hint="eastAsia"/>
                <w:color w:val="000000" w:themeColor="text1"/>
              </w:rPr>
              <w:t xml:space="preserve"> #</w:t>
            </w:r>
          </w:p>
        </w:tc>
        <w:tc>
          <w:tcPr>
            <w:tcW w:w="1163" w:type="dxa"/>
            <w:vAlign w:val="center"/>
          </w:tcPr>
          <w:p w14:paraId="5E1BF418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/>
                <w:color w:val="000000" w:themeColor="text1"/>
              </w:rPr>
              <w:t>M</w:t>
            </w:r>
            <w:r w:rsidRPr="00741E15">
              <w:rPr>
                <w:rFonts w:ascii="Times" w:hAnsi="Times" w:hint="eastAsia"/>
                <w:color w:val="000000" w:themeColor="text1"/>
              </w:rPr>
              <w:t>apping ratio</w:t>
            </w:r>
          </w:p>
        </w:tc>
        <w:tc>
          <w:tcPr>
            <w:tcW w:w="950" w:type="dxa"/>
            <w:vAlign w:val="center"/>
          </w:tcPr>
          <w:p w14:paraId="717025FE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PRU #</w:t>
            </w:r>
          </w:p>
        </w:tc>
        <w:tc>
          <w:tcPr>
            <w:tcW w:w="1523" w:type="dxa"/>
            <w:vAlign w:val="center"/>
          </w:tcPr>
          <w:p w14:paraId="766E62FA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DMRS # (port*sequence)</w:t>
            </w:r>
          </w:p>
        </w:tc>
        <w:tc>
          <w:tcPr>
            <w:tcW w:w="1560" w:type="dxa"/>
            <w:vAlign w:val="center"/>
          </w:tcPr>
          <w:p w14:paraId="03D80BA2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/>
                <w:color w:val="000000" w:themeColor="text1"/>
              </w:rPr>
              <w:t>E</w:t>
            </w:r>
            <w:r w:rsidRPr="00741E15">
              <w:rPr>
                <w:rFonts w:ascii="Times" w:hAnsi="Times" w:hint="eastAsia"/>
                <w:color w:val="000000" w:themeColor="text1"/>
              </w:rPr>
              <w:t>xpected BLER</w:t>
            </w:r>
          </w:p>
        </w:tc>
      </w:tr>
      <w:tr w:rsidR="00741E15" w:rsidRPr="00D745F0" w14:paraId="0B65BC56" w14:textId="77777777" w:rsidTr="00BB02BD">
        <w:trPr>
          <w:trHeight w:val="290"/>
        </w:trPr>
        <w:tc>
          <w:tcPr>
            <w:tcW w:w="1396" w:type="dxa"/>
            <w:vMerge w:val="restart"/>
            <w:vAlign w:val="center"/>
          </w:tcPr>
          <w:p w14:paraId="2CBA7054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proofErr w:type="spellStart"/>
            <w:r w:rsidRPr="00741E15">
              <w:rPr>
                <w:rFonts w:ascii="Times" w:hAnsi="Times"/>
                <w:color w:val="000000" w:themeColor="text1"/>
              </w:rPr>
              <w:t>P</w:t>
            </w:r>
            <w:r w:rsidRPr="00741E15">
              <w:rPr>
                <w:rFonts w:ascii="Times" w:hAnsi="Times" w:hint="eastAsia"/>
                <w:color w:val="000000" w:themeColor="text1"/>
              </w:rPr>
              <w:t>ort+Sequence</w:t>
            </w:r>
            <w:proofErr w:type="spellEnd"/>
          </w:p>
        </w:tc>
        <w:tc>
          <w:tcPr>
            <w:tcW w:w="1184" w:type="dxa"/>
            <w:vMerge w:val="restart"/>
            <w:vAlign w:val="center"/>
          </w:tcPr>
          <w:p w14:paraId="07741C03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64</w:t>
            </w:r>
          </w:p>
        </w:tc>
        <w:tc>
          <w:tcPr>
            <w:tcW w:w="1163" w:type="dxa"/>
            <w:vMerge w:val="restart"/>
            <w:vAlign w:val="center"/>
          </w:tcPr>
          <w:p w14:paraId="0C635C3C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1-1</w:t>
            </w:r>
          </w:p>
        </w:tc>
        <w:tc>
          <w:tcPr>
            <w:tcW w:w="950" w:type="dxa"/>
            <w:vAlign w:val="center"/>
          </w:tcPr>
          <w:p w14:paraId="5AD625AA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1</w:t>
            </w:r>
          </w:p>
        </w:tc>
        <w:tc>
          <w:tcPr>
            <w:tcW w:w="1523" w:type="dxa"/>
            <w:vAlign w:val="center"/>
          </w:tcPr>
          <w:p w14:paraId="646FC99D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12*6</w:t>
            </w:r>
          </w:p>
        </w:tc>
        <w:tc>
          <w:tcPr>
            <w:tcW w:w="1560" w:type="dxa"/>
            <w:vMerge w:val="restart"/>
            <w:vAlign w:val="center"/>
          </w:tcPr>
          <w:p w14:paraId="2F968A97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[1-(1/64)</w:t>
            </w:r>
            <w:r w:rsidRPr="00741E15">
              <w:rPr>
                <w:rFonts w:ascii="Times" w:hAnsi="Times" w:hint="eastAsia"/>
                <w:color w:val="000000" w:themeColor="text1"/>
                <w:vertAlign w:val="superscript"/>
              </w:rPr>
              <w:t>2</w:t>
            </w:r>
            <w:r w:rsidRPr="00741E15">
              <w:rPr>
                <w:rFonts w:ascii="Times" w:hAnsi="Times" w:hint="eastAsia"/>
                <w:color w:val="000000" w:themeColor="text1"/>
              </w:rPr>
              <w:t>]*</w:t>
            </w:r>
          </w:p>
          <w:p w14:paraId="3D4F94AD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  <w:vertAlign w:val="subscript"/>
              </w:rPr>
            </w:pPr>
            <w:proofErr w:type="spellStart"/>
            <w:r w:rsidRPr="00741E15">
              <w:rPr>
                <w:rFonts w:ascii="Times" w:hAnsi="Times" w:hint="eastAsia"/>
                <w:color w:val="000000" w:themeColor="text1"/>
              </w:rPr>
              <w:t>P</w:t>
            </w:r>
            <w:r w:rsidRPr="00741E15">
              <w:rPr>
                <w:rFonts w:ascii="Times" w:hAnsi="Times" w:hint="eastAsia"/>
                <w:color w:val="000000" w:themeColor="text1"/>
                <w:vertAlign w:val="subscript"/>
              </w:rPr>
              <w:t>detection</w:t>
            </w:r>
            <w:proofErr w:type="spellEnd"/>
            <w:r w:rsidRPr="00741E15">
              <w:rPr>
                <w:rFonts w:ascii="Times" w:hAnsi="Times" w:hint="eastAsia"/>
                <w:color w:val="000000" w:themeColor="text1"/>
              </w:rPr>
              <w:t>*BLER</w:t>
            </w:r>
            <w:r w:rsidRPr="00741E15">
              <w:rPr>
                <w:rFonts w:ascii="Times" w:hAnsi="Times" w:hint="eastAsia"/>
                <w:color w:val="000000" w:themeColor="text1"/>
                <w:vertAlign w:val="subscript"/>
              </w:rPr>
              <w:t>PS</w:t>
            </w:r>
          </w:p>
          <w:p w14:paraId="3107982D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~</w:t>
            </w:r>
            <w:r w:rsidRPr="00323E92">
              <w:rPr>
                <w:rFonts w:ascii="Times" w:hAnsi="Times" w:hint="eastAsia"/>
                <w:b/>
                <w:color w:val="000000" w:themeColor="text1"/>
                <w:u w:val="single"/>
              </w:rPr>
              <w:t>0.999</w:t>
            </w:r>
            <w:r w:rsidRPr="00741E15">
              <w:rPr>
                <w:rFonts w:ascii="Times" w:hAnsi="Times" w:hint="eastAsia"/>
                <w:color w:val="000000" w:themeColor="text1"/>
              </w:rPr>
              <w:t>*</w:t>
            </w:r>
            <w:r w:rsidRPr="00741E15">
              <w:rPr>
                <w:rFonts w:ascii="Times" w:hAnsi="Times"/>
                <w:color w:val="000000" w:themeColor="text1"/>
              </w:rPr>
              <w:t>…</w:t>
            </w:r>
          </w:p>
        </w:tc>
      </w:tr>
      <w:tr w:rsidR="00741E15" w:rsidRPr="00D745F0" w14:paraId="494F10B9" w14:textId="77777777" w:rsidTr="00BB02BD">
        <w:trPr>
          <w:trHeight w:val="290"/>
        </w:trPr>
        <w:tc>
          <w:tcPr>
            <w:tcW w:w="1396" w:type="dxa"/>
            <w:vMerge/>
            <w:vAlign w:val="center"/>
          </w:tcPr>
          <w:p w14:paraId="58F6D561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184" w:type="dxa"/>
            <w:vMerge/>
            <w:vAlign w:val="center"/>
          </w:tcPr>
          <w:p w14:paraId="1064D58A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163" w:type="dxa"/>
            <w:vMerge/>
            <w:vAlign w:val="center"/>
          </w:tcPr>
          <w:p w14:paraId="0760C6CF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950" w:type="dxa"/>
            <w:vAlign w:val="center"/>
          </w:tcPr>
          <w:p w14:paraId="26B7A51A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b/>
                <w:color w:val="000000" w:themeColor="text1"/>
                <w:u w:val="single"/>
              </w:rPr>
            </w:pPr>
            <w:r w:rsidRPr="00741E15">
              <w:rPr>
                <w:rFonts w:ascii="Times" w:hAnsi="Times" w:hint="eastAsia"/>
                <w:b/>
                <w:color w:val="000000" w:themeColor="text1"/>
                <w:u w:val="single"/>
              </w:rPr>
              <w:t>2</w:t>
            </w:r>
          </w:p>
        </w:tc>
        <w:tc>
          <w:tcPr>
            <w:tcW w:w="1523" w:type="dxa"/>
            <w:vAlign w:val="center"/>
          </w:tcPr>
          <w:p w14:paraId="6E45AF3C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b/>
                <w:color w:val="000000" w:themeColor="text1"/>
                <w:u w:val="single"/>
              </w:rPr>
            </w:pPr>
            <w:r w:rsidRPr="00741E15">
              <w:rPr>
                <w:rFonts w:ascii="Times" w:hAnsi="Times" w:hint="eastAsia"/>
                <w:b/>
                <w:color w:val="000000" w:themeColor="text1"/>
                <w:u w:val="single"/>
              </w:rPr>
              <w:t>12*3</w:t>
            </w:r>
          </w:p>
        </w:tc>
        <w:tc>
          <w:tcPr>
            <w:tcW w:w="1560" w:type="dxa"/>
            <w:vMerge/>
            <w:vAlign w:val="center"/>
          </w:tcPr>
          <w:p w14:paraId="02607402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</w:tr>
      <w:tr w:rsidR="00741E15" w:rsidRPr="00D745F0" w14:paraId="4E50CDF1" w14:textId="77777777" w:rsidTr="00BB02BD">
        <w:trPr>
          <w:trHeight w:val="290"/>
        </w:trPr>
        <w:tc>
          <w:tcPr>
            <w:tcW w:w="1396" w:type="dxa"/>
            <w:vMerge/>
            <w:vAlign w:val="center"/>
          </w:tcPr>
          <w:p w14:paraId="79415230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184" w:type="dxa"/>
            <w:vMerge/>
            <w:vAlign w:val="center"/>
          </w:tcPr>
          <w:p w14:paraId="59FAE922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163" w:type="dxa"/>
            <w:vMerge/>
            <w:vAlign w:val="center"/>
          </w:tcPr>
          <w:p w14:paraId="09CE9432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950" w:type="dxa"/>
            <w:vAlign w:val="center"/>
          </w:tcPr>
          <w:p w14:paraId="551809A5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4</w:t>
            </w:r>
          </w:p>
        </w:tc>
        <w:tc>
          <w:tcPr>
            <w:tcW w:w="1523" w:type="dxa"/>
            <w:vAlign w:val="center"/>
          </w:tcPr>
          <w:p w14:paraId="1636E3B9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12*2</w:t>
            </w:r>
          </w:p>
        </w:tc>
        <w:tc>
          <w:tcPr>
            <w:tcW w:w="1560" w:type="dxa"/>
            <w:vMerge/>
            <w:vAlign w:val="center"/>
          </w:tcPr>
          <w:p w14:paraId="52CAEF72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</w:tr>
      <w:tr w:rsidR="00741E15" w:rsidRPr="00D745F0" w14:paraId="12F0CFC4" w14:textId="77777777" w:rsidTr="00BB02BD">
        <w:trPr>
          <w:trHeight w:val="294"/>
        </w:trPr>
        <w:tc>
          <w:tcPr>
            <w:tcW w:w="1396" w:type="dxa"/>
            <w:vMerge w:val="restart"/>
            <w:vAlign w:val="center"/>
          </w:tcPr>
          <w:p w14:paraId="0CF9751D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/>
                <w:color w:val="000000" w:themeColor="text1"/>
              </w:rPr>
              <w:t>P</w:t>
            </w:r>
            <w:r w:rsidRPr="00741E15">
              <w:rPr>
                <w:rFonts w:ascii="Times" w:hAnsi="Times" w:hint="eastAsia"/>
                <w:color w:val="000000" w:themeColor="text1"/>
              </w:rPr>
              <w:t>ort only.</w:t>
            </w:r>
          </w:p>
        </w:tc>
        <w:tc>
          <w:tcPr>
            <w:tcW w:w="1184" w:type="dxa"/>
            <w:vMerge w:val="restart"/>
            <w:vAlign w:val="center"/>
          </w:tcPr>
          <w:p w14:paraId="590E95DA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64</w:t>
            </w:r>
          </w:p>
        </w:tc>
        <w:tc>
          <w:tcPr>
            <w:tcW w:w="1163" w:type="dxa"/>
            <w:vAlign w:val="center"/>
          </w:tcPr>
          <w:p w14:paraId="1F97AE81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1-1</w:t>
            </w:r>
          </w:p>
        </w:tc>
        <w:tc>
          <w:tcPr>
            <w:tcW w:w="950" w:type="dxa"/>
            <w:vAlign w:val="center"/>
          </w:tcPr>
          <w:p w14:paraId="190E4A55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6</w:t>
            </w:r>
          </w:p>
        </w:tc>
        <w:tc>
          <w:tcPr>
            <w:tcW w:w="1523" w:type="dxa"/>
            <w:vMerge w:val="restart"/>
            <w:vAlign w:val="center"/>
          </w:tcPr>
          <w:p w14:paraId="54464C96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12*1</w:t>
            </w:r>
          </w:p>
        </w:tc>
        <w:tc>
          <w:tcPr>
            <w:tcW w:w="1560" w:type="dxa"/>
            <w:vAlign w:val="center"/>
          </w:tcPr>
          <w:p w14:paraId="27F4E8B1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[1-(1/16)</w:t>
            </w:r>
            <w:r w:rsidRPr="00741E15">
              <w:rPr>
                <w:rFonts w:ascii="Times" w:hAnsi="Times" w:hint="eastAsia"/>
                <w:color w:val="000000" w:themeColor="text1"/>
                <w:vertAlign w:val="superscript"/>
              </w:rPr>
              <w:t>2</w:t>
            </w:r>
            <w:r w:rsidRPr="00741E15">
              <w:rPr>
                <w:rFonts w:ascii="Times" w:hAnsi="Times" w:hint="eastAsia"/>
                <w:color w:val="000000" w:themeColor="text1"/>
              </w:rPr>
              <w:t>]*</w:t>
            </w:r>
          </w:p>
          <w:p w14:paraId="798F8BBD" w14:textId="2AEC2A60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  <w:vertAlign w:val="subscript"/>
              </w:rPr>
            </w:pPr>
            <w:proofErr w:type="spellStart"/>
            <w:r w:rsidRPr="00741E15">
              <w:rPr>
                <w:rFonts w:ascii="Times" w:hAnsi="Times" w:hint="eastAsia"/>
                <w:color w:val="000000" w:themeColor="text1"/>
              </w:rPr>
              <w:t>P</w:t>
            </w:r>
            <w:r w:rsidRPr="00741E15">
              <w:rPr>
                <w:rFonts w:ascii="Times" w:hAnsi="Times" w:hint="eastAsia"/>
                <w:color w:val="000000" w:themeColor="text1"/>
                <w:vertAlign w:val="subscript"/>
              </w:rPr>
              <w:t>detection</w:t>
            </w:r>
            <w:proofErr w:type="spellEnd"/>
            <w:r w:rsidRPr="00741E15">
              <w:rPr>
                <w:rFonts w:ascii="Times" w:hAnsi="Times" w:hint="eastAsia"/>
                <w:color w:val="000000" w:themeColor="text1"/>
              </w:rPr>
              <w:t>*BLER</w:t>
            </w:r>
            <w:r w:rsidR="00323E92" w:rsidRPr="00323E92">
              <w:rPr>
                <w:rFonts w:ascii="Times" w:eastAsia="宋体" w:hAnsi="Times" w:hint="eastAsia"/>
                <w:color w:val="000000" w:themeColor="text1"/>
                <w:vertAlign w:val="subscript"/>
                <w:lang w:eastAsia="zh-CN"/>
              </w:rPr>
              <w:t>S</w:t>
            </w:r>
            <w:r w:rsidRPr="00741E15">
              <w:rPr>
                <w:rFonts w:ascii="Times" w:hAnsi="Times" w:hint="eastAsia"/>
                <w:color w:val="000000" w:themeColor="text1"/>
                <w:vertAlign w:val="subscript"/>
              </w:rPr>
              <w:t>P</w:t>
            </w:r>
          </w:p>
        </w:tc>
      </w:tr>
      <w:tr w:rsidR="00741E15" w:rsidRPr="00D745F0" w14:paraId="51526DD7" w14:textId="77777777" w:rsidTr="00BB02BD">
        <w:trPr>
          <w:trHeight w:val="292"/>
        </w:trPr>
        <w:tc>
          <w:tcPr>
            <w:tcW w:w="1396" w:type="dxa"/>
            <w:vMerge/>
            <w:vAlign w:val="center"/>
          </w:tcPr>
          <w:p w14:paraId="3B5F60A7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184" w:type="dxa"/>
            <w:vMerge/>
            <w:vAlign w:val="center"/>
          </w:tcPr>
          <w:p w14:paraId="550BC753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163" w:type="dxa"/>
            <w:vAlign w:val="center"/>
          </w:tcPr>
          <w:p w14:paraId="3FEAA121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2-1</w:t>
            </w:r>
          </w:p>
        </w:tc>
        <w:tc>
          <w:tcPr>
            <w:tcW w:w="950" w:type="dxa"/>
            <w:vAlign w:val="center"/>
          </w:tcPr>
          <w:p w14:paraId="273450FF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3</w:t>
            </w:r>
          </w:p>
        </w:tc>
        <w:tc>
          <w:tcPr>
            <w:tcW w:w="1523" w:type="dxa"/>
            <w:vMerge/>
            <w:vAlign w:val="center"/>
          </w:tcPr>
          <w:p w14:paraId="1D141098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14:paraId="25CD5569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</w:tr>
      <w:tr w:rsidR="00741E15" w:rsidRPr="00D745F0" w14:paraId="0CF34B76" w14:textId="77777777" w:rsidTr="00BB02BD">
        <w:trPr>
          <w:trHeight w:val="292"/>
        </w:trPr>
        <w:tc>
          <w:tcPr>
            <w:tcW w:w="1396" w:type="dxa"/>
            <w:vMerge/>
            <w:vAlign w:val="center"/>
          </w:tcPr>
          <w:p w14:paraId="624CC2FF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184" w:type="dxa"/>
            <w:vMerge/>
            <w:vAlign w:val="center"/>
          </w:tcPr>
          <w:p w14:paraId="35E18E13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163" w:type="dxa"/>
            <w:vAlign w:val="center"/>
          </w:tcPr>
          <w:p w14:paraId="291435C9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b/>
                <w:color w:val="000000" w:themeColor="text1"/>
                <w:u w:val="single"/>
              </w:rPr>
            </w:pPr>
            <w:r w:rsidRPr="00741E15">
              <w:rPr>
                <w:rFonts w:ascii="Times" w:hAnsi="Times" w:hint="eastAsia"/>
                <w:b/>
                <w:color w:val="000000" w:themeColor="text1"/>
                <w:u w:val="single"/>
              </w:rPr>
              <w:t>4-1</w:t>
            </w:r>
          </w:p>
        </w:tc>
        <w:tc>
          <w:tcPr>
            <w:tcW w:w="950" w:type="dxa"/>
            <w:vAlign w:val="center"/>
          </w:tcPr>
          <w:p w14:paraId="0760336B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b/>
                <w:color w:val="000000" w:themeColor="text1"/>
                <w:u w:val="single"/>
              </w:rPr>
            </w:pPr>
            <w:r w:rsidRPr="00741E15">
              <w:rPr>
                <w:rFonts w:ascii="Times" w:hAnsi="Times" w:hint="eastAsia"/>
                <w:b/>
                <w:color w:val="000000" w:themeColor="text1"/>
                <w:u w:val="single"/>
              </w:rPr>
              <w:t>2</w:t>
            </w:r>
          </w:p>
        </w:tc>
        <w:tc>
          <w:tcPr>
            <w:tcW w:w="1523" w:type="dxa"/>
            <w:vMerge/>
            <w:vAlign w:val="center"/>
          </w:tcPr>
          <w:p w14:paraId="10A149B8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14:paraId="1695D404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~</w:t>
            </w:r>
            <w:r w:rsidRPr="00323E92">
              <w:rPr>
                <w:rFonts w:ascii="Times" w:hAnsi="Times" w:hint="eastAsia"/>
                <w:b/>
                <w:color w:val="000000" w:themeColor="text1"/>
                <w:u w:val="single"/>
              </w:rPr>
              <w:t>0.996</w:t>
            </w:r>
            <w:r w:rsidRPr="00741E15">
              <w:rPr>
                <w:rFonts w:ascii="Times" w:hAnsi="Times" w:hint="eastAsia"/>
                <w:color w:val="000000" w:themeColor="text1"/>
              </w:rPr>
              <w:t>*</w:t>
            </w:r>
            <w:r w:rsidRPr="00741E15">
              <w:rPr>
                <w:rFonts w:ascii="Times" w:hAnsi="Times"/>
                <w:color w:val="000000" w:themeColor="text1"/>
              </w:rPr>
              <w:t>…</w:t>
            </w:r>
          </w:p>
        </w:tc>
      </w:tr>
      <w:tr w:rsidR="00741E15" w14:paraId="2D66F38B" w14:textId="77777777" w:rsidTr="00BB02BD">
        <w:trPr>
          <w:trHeight w:val="292"/>
        </w:trPr>
        <w:tc>
          <w:tcPr>
            <w:tcW w:w="1396" w:type="dxa"/>
            <w:vMerge/>
            <w:vAlign w:val="center"/>
          </w:tcPr>
          <w:p w14:paraId="6CA2B592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184" w:type="dxa"/>
            <w:vMerge/>
            <w:vAlign w:val="center"/>
          </w:tcPr>
          <w:p w14:paraId="391C9BB9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163" w:type="dxa"/>
            <w:vAlign w:val="center"/>
          </w:tcPr>
          <w:p w14:paraId="198EE173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6-1</w:t>
            </w:r>
          </w:p>
        </w:tc>
        <w:tc>
          <w:tcPr>
            <w:tcW w:w="950" w:type="dxa"/>
            <w:vAlign w:val="center"/>
          </w:tcPr>
          <w:p w14:paraId="196BB912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1</w:t>
            </w:r>
          </w:p>
        </w:tc>
        <w:tc>
          <w:tcPr>
            <w:tcW w:w="1523" w:type="dxa"/>
            <w:vMerge/>
            <w:vAlign w:val="center"/>
          </w:tcPr>
          <w:p w14:paraId="54A7952B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14:paraId="3C128437" w14:textId="77777777" w:rsidR="00741E15" w:rsidRPr="00741E15" w:rsidRDefault="00741E15" w:rsidP="00BB02BD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" w:hAnsi="Times"/>
                <w:color w:val="000000" w:themeColor="text1"/>
              </w:rPr>
            </w:pPr>
            <w:r w:rsidRPr="00741E15">
              <w:rPr>
                <w:rFonts w:ascii="Times" w:hAnsi="Times" w:hint="eastAsia"/>
                <w:color w:val="000000" w:themeColor="text1"/>
              </w:rPr>
              <w:t>~0.984*</w:t>
            </w:r>
            <w:r w:rsidRPr="00741E15">
              <w:rPr>
                <w:rFonts w:ascii="Times" w:hAnsi="Times"/>
                <w:color w:val="000000" w:themeColor="text1"/>
              </w:rPr>
              <w:t>…</w:t>
            </w:r>
          </w:p>
        </w:tc>
      </w:tr>
    </w:tbl>
    <w:p w14:paraId="3FC3C585" w14:textId="43583B6A" w:rsidR="007D3EE1" w:rsidRDefault="00323E92" w:rsidP="00142BCD">
      <w:pPr>
        <w:spacing w:before="100" w:beforeAutospacing="1" w:after="100" w:afterAutospacing="1" w:line="288" w:lineRule="auto"/>
        <w:jc w:val="both"/>
        <w:rPr>
          <w:rFonts w:ascii="Times" w:eastAsia="宋体" w:hAnsi="Times"/>
          <w:lang w:eastAsia="zh-CN"/>
        </w:rPr>
      </w:pPr>
      <w:proofErr w:type="gramStart"/>
      <w:r>
        <w:rPr>
          <w:rFonts w:ascii="Times" w:eastAsia="宋体" w:hAnsi="Times" w:hint="eastAsia"/>
          <w:lang w:eastAsia="zh-CN"/>
        </w:rPr>
        <w:t>w</w:t>
      </w:r>
      <w:r w:rsidR="00741E15">
        <w:rPr>
          <w:rFonts w:ascii="Times" w:eastAsia="宋体" w:hAnsi="Times" w:hint="eastAsia"/>
          <w:lang w:eastAsia="zh-CN"/>
        </w:rPr>
        <w:t>here</w:t>
      </w:r>
      <w:proofErr w:type="gramEnd"/>
      <w:r w:rsidR="00741E15">
        <w:rPr>
          <w:rFonts w:ascii="Times" w:eastAsia="宋体" w:hAnsi="Times" w:hint="eastAsia"/>
          <w:lang w:eastAsia="zh-CN"/>
        </w:rPr>
        <w:t xml:space="preserve"> the BLER</w:t>
      </w:r>
      <w:r w:rsidR="00741E15" w:rsidRPr="00323E92">
        <w:rPr>
          <w:rFonts w:ascii="Times" w:eastAsia="宋体" w:hAnsi="Times" w:hint="eastAsia"/>
          <w:vertAlign w:val="subscript"/>
          <w:lang w:eastAsia="zh-CN"/>
        </w:rPr>
        <w:t>PS</w:t>
      </w:r>
      <w:r w:rsidR="00741E15">
        <w:rPr>
          <w:rFonts w:ascii="Times" w:eastAsia="宋体" w:hAnsi="Times" w:hint="eastAsia"/>
          <w:lang w:eastAsia="zh-CN"/>
        </w:rPr>
        <w:t xml:space="preserve"> and BLER</w:t>
      </w:r>
      <w:r w:rsidRPr="00323E92">
        <w:rPr>
          <w:rFonts w:ascii="Times" w:eastAsia="宋体" w:hAnsi="Times" w:hint="eastAsia"/>
          <w:vertAlign w:val="subscript"/>
          <w:lang w:eastAsia="zh-CN"/>
        </w:rPr>
        <w:t>S</w:t>
      </w:r>
      <w:r w:rsidR="00741E15" w:rsidRPr="00323E92">
        <w:rPr>
          <w:rFonts w:ascii="Times" w:eastAsia="宋体" w:hAnsi="Times" w:hint="eastAsia"/>
          <w:vertAlign w:val="subscript"/>
          <w:lang w:eastAsia="zh-CN"/>
        </w:rPr>
        <w:t>P</w:t>
      </w:r>
      <w:r w:rsidR="00741E15">
        <w:rPr>
          <w:rFonts w:ascii="Times" w:eastAsia="宋体" w:hAnsi="Times" w:hint="eastAsia"/>
          <w:lang w:eastAsia="zh-CN"/>
        </w:rPr>
        <w:t xml:space="preserve"> are represented by the BLER performance of same DMRS port but different DMRS sequence </w:t>
      </w:r>
      <w:r>
        <w:rPr>
          <w:rFonts w:ascii="Times" w:eastAsia="宋体" w:hAnsi="Times" w:hint="eastAsia"/>
          <w:lang w:eastAsia="zh-CN"/>
        </w:rPr>
        <w:t xml:space="preserve">and different DMRS port but same DMRS sequence, respectively. </w:t>
      </w:r>
    </w:p>
    <w:p w14:paraId="288231B8" w14:textId="5087F1FE" w:rsidR="00323E92" w:rsidRDefault="00323E92" w:rsidP="00144E46">
      <w:pPr>
        <w:spacing w:before="120" w:after="120" w:line="288" w:lineRule="auto"/>
        <w:jc w:val="both"/>
        <w:rPr>
          <w:rFonts w:ascii="Times" w:eastAsia="宋体" w:hAnsi="Times"/>
          <w:lang w:eastAsia="zh-CN"/>
        </w:rPr>
      </w:pPr>
      <w:r>
        <w:rPr>
          <w:rFonts w:ascii="Times" w:eastAsia="宋体" w:hAnsi="Times"/>
          <w:lang w:eastAsia="zh-CN"/>
        </w:rPr>
        <w:lastRenderedPageBreak/>
        <w:t>F</w:t>
      </w:r>
      <w:r>
        <w:rPr>
          <w:rFonts w:ascii="Times" w:eastAsia="宋体" w:hAnsi="Times" w:hint="eastAsia"/>
          <w:lang w:eastAsia="zh-CN"/>
        </w:rPr>
        <w:t xml:space="preserve">irst, for the fair comparison, we choose the one case that same PRU is used by both solutions, i.e., PRU # = 2. </w:t>
      </w:r>
      <w:r>
        <w:rPr>
          <w:rFonts w:ascii="Times" w:eastAsia="宋体" w:hAnsi="Times"/>
          <w:lang w:eastAsia="zh-CN"/>
        </w:rPr>
        <w:t>I</w:t>
      </w:r>
      <w:r>
        <w:rPr>
          <w:rFonts w:ascii="Times" w:eastAsia="宋体" w:hAnsi="Times" w:hint="eastAsia"/>
          <w:lang w:eastAsia="zh-CN"/>
        </w:rPr>
        <w:t xml:space="preserve">n this case, the </w:t>
      </w:r>
      <w:proofErr w:type="spellStart"/>
      <w:r>
        <w:rPr>
          <w:rFonts w:ascii="Times" w:eastAsia="宋体" w:hAnsi="Times" w:hint="eastAsia"/>
          <w:lang w:eastAsia="zh-CN"/>
        </w:rPr>
        <w:t>Port+Sequence</w:t>
      </w:r>
      <w:proofErr w:type="spellEnd"/>
      <w:r>
        <w:rPr>
          <w:rFonts w:ascii="Times" w:eastAsia="宋体" w:hAnsi="Times" w:hint="eastAsia"/>
          <w:lang w:eastAsia="zh-CN"/>
        </w:rPr>
        <w:t xml:space="preserve"> solution still uses 1-1 mapping while using 3 different DMRS </w:t>
      </w:r>
      <w:r>
        <w:rPr>
          <w:rFonts w:ascii="Times" w:eastAsia="宋体" w:hAnsi="Times"/>
          <w:lang w:eastAsia="zh-CN"/>
        </w:rPr>
        <w:t>sequences</w:t>
      </w:r>
      <w:r>
        <w:rPr>
          <w:rFonts w:ascii="Times" w:eastAsia="宋体" w:hAnsi="Times" w:hint="eastAsia"/>
          <w:lang w:eastAsia="zh-CN"/>
        </w:rPr>
        <w:t xml:space="preserve"> and the Port only solution uses 1 DMRS sequence but to apply 4-1mapping between preambles and PRU. </w:t>
      </w:r>
      <w:r>
        <w:rPr>
          <w:rFonts w:ascii="Times" w:eastAsia="宋体" w:hAnsi="Times"/>
          <w:lang w:eastAsia="zh-CN"/>
        </w:rPr>
        <w:t>T</w:t>
      </w:r>
      <w:r>
        <w:rPr>
          <w:rFonts w:ascii="Times" w:eastAsia="宋体" w:hAnsi="Times" w:hint="eastAsia"/>
          <w:lang w:eastAsia="zh-CN"/>
        </w:rPr>
        <w:t xml:space="preserve">hen we compare the expected BLER </w:t>
      </w:r>
      <w:r>
        <w:rPr>
          <w:rFonts w:ascii="Times" w:eastAsia="宋体" w:hAnsi="Times"/>
          <w:lang w:eastAsia="zh-CN"/>
        </w:rPr>
        <w:t>performance</w:t>
      </w:r>
      <w:r>
        <w:rPr>
          <w:rFonts w:ascii="Times" w:eastAsia="宋体" w:hAnsi="Times" w:hint="eastAsia"/>
          <w:lang w:eastAsia="zh-CN"/>
        </w:rPr>
        <w:t xml:space="preserve"> with assumption that if two UEs are collided in PRU, both of them are not decoded:</w:t>
      </w:r>
    </w:p>
    <w:p w14:paraId="51465D1D" w14:textId="23CEA4D0" w:rsidR="00323E92" w:rsidRDefault="00323E92" w:rsidP="00144E46">
      <w:pPr>
        <w:spacing w:before="120" w:after="120" w:line="288" w:lineRule="auto"/>
        <w:jc w:val="center"/>
        <w:rPr>
          <w:rFonts w:ascii="Times" w:eastAsia="宋体" w:hAnsi="Times"/>
          <w:lang w:eastAsia="zh-CN"/>
        </w:rPr>
      </w:pPr>
      <w:proofErr w:type="spellStart"/>
      <w:r>
        <w:rPr>
          <w:rFonts w:ascii="Times" w:eastAsia="宋体" w:hAnsi="Times" w:hint="eastAsia"/>
          <w:lang w:eastAsia="zh-CN"/>
        </w:rPr>
        <w:t>BLER</w:t>
      </w:r>
      <w:r w:rsidRPr="00323E92">
        <w:rPr>
          <w:rFonts w:ascii="Times" w:eastAsia="宋体" w:hAnsi="Times" w:hint="eastAsia"/>
          <w:vertAlign w:val="subscript"/>
          <w:lang w:eastAsia="zh-CN"/>
        </w:rPr>
        <w:t>expected</w:t>
      </w:r>
      <w:proofErr w:type="spellEnd"/>
      <w:r>
        <w:rPr>
          <w:rFonts w:ascii="Times" w:eastAsia="宋体" w:hAnsi="Times" w:hint="eastAsia"/>
          <w:lang w:eastAsia="zh-CN"/>
        </w:rPr>
        <w:t>=</w:t>
      </w:r>
      <w:proofErr w:type="spellStart"/>
      <w:r>
        <w:rPr>
          <w:rFonts w:ascii="Times" w:eastAsia="宋体" w:hAnsi="Times" w:hint="eastAsia"/>
          <w:lang w:eastAsia="zh-CN"/>
        </w:rPr>
        <w:t>P</w:t>
      </w:r>
      <w:r w:rsidRPr="00323E92">
        <w:rPr>
          <w:rFonts w:ascii="Times" w:eastAsia="宋体" w:hAnsi="Times" w:hint="eastAsia"/>
          <w:vertAlign w:val="subscript"/>
          <w:lang w:eastAsia="zh-CN"/>
        </w:rPr>
        <w:t>non</w:t>
      </w:r>
      <w:proofErr w:type="spellEnd"/>
      <w:r w:rsidRPr="00323E92">
        <w:rPr>
          <w:rFonts w:ascii="Times" w:eastAsia="宋体" w:hAnsi="Times" w:hint="eastAsia"/>
          <w:vertAlign w:val="subscript"/>
          <w:lang w:eastAsia="zh-CN"/>
        </w:rPr>
        <w:t>-collided</w:t>
      </w:r>
      <w:r>
        <w:rPr>
          <w:rFonts w:ascii="Times" w:eastAsia="宋体" w:hAnsi="Times" w:hint="eastAsia"/>
          <w:lang w:eastAsia="zh-CN"/>
        </w:rPr>
        <w:t>*</w:t>
      </w:r>
      <w:proofErr w:type="spellStart"/>
      <w:r>
        <w:rPr>
          <w:rFonts w:ascii="Times" w:eastAsia="宋体" w:hAnsi="Times" w:hint="eastAsia"/>
          <w:lang w:eastAsia="zh-CN"/>
        </w:rPr>
        <w:t>P</w:t>
      </w:r>
      <w:r w:rsidRPr="00323E92">
        <w:rPr>
          <w:rFonts w:ascii="Times" w:eastAsia="宋体" w:hAnsi="Times" w:hint="eastAsia"/>
          <w:vertAlign w:val="subscript"/>
          <w:lang w:eastAsia="zh-CN"/>
        </w:rPr>
        <w:t>detected</w:t>
      </w:r>
      <w:proofErr w:type="spellEnd"/>
      <w:r>
        <w:rPr>
          <w:rFonts w:ascii="Times" w:eastAsia="宋体" w:hAnsi="Times" w:hint="eastAsia"/>
          <w:lang w:eastAsia="zh-CN"/>
        </w:rPr>
        <w:t>*BLER.</w:t>
      </w:r>
    </w:p>
    <w:p w14:paraId="2B8072C8" w14:textId="77777777" w:rsidR="00144E46" w:rsidRDefault="00F1769F" w:rsidP="00F1769F">
      <w:pPr>
        <w:pStyle w:val="ListParagraph"/>
        <w:numPr>
          <w:ilvl w:val="0"/>
          <w:numId w:val="56"/>
        </w:numPr>
        <w:spacing w:before="100" w:beforeAutospacing="1" w:after="100" w:afterAutospacing="1" w:line="288" w:lineRule="auto"/>
        <w:ind w:leftChars="0"/>
        <w:jc w:val="both"/>
        <w:rPr>
          <w:rFonts w:ascii="Times" w:eastAsia="宋体" w:hAnsi="Times"/>
          <w:lang w:eastAsia="zh-CN"/>
        </w:rPr>
      </w:pPr>
      <w:proofErr w:type="spellStart"/>
      <w:r w:rsidRPr="00144E46">
        <w:rPr>
          <w:rFonts w:ascii="Times" w:eastAsia="宋体" w:hAnsi="Times" w:hint="eastAsia"/>
          <w:b/>
          <w:lang w:eastAsia="zh-CN"/>
        </w:rPr>
        <w:t>P</w:t>
      </w:r>
      <w:r w:rsidRPr="00144E46">
        <w:rPr>
          <w:rFonts w:ascii="Times" w:eastAsia="宋体" w:hAnsi="Times" w:hint="eastAsia"/>
          <w:b/>
          <w:vertAlign w:val="subscript"/>
          <w:lang w:eastAsia="zh-CN"/>
        </w:rPr>
        <w:t>non</w:t>
      </w:r>
      <w:proofErr w:type="spellEnd"/>
      <w:r w:rsidRPr="00144E46">
        <w:rPr>
          <w:rFonts w:ascii="Times" w:eastAsia="宋体" w:hAnsi="Times" w:hint="eastAsia"/>
          <w:b/>
          <w:vertAlign w:val="subscript"/>
          <w:lang w:eastAsia="zh-CN"/>
        </w:rPr>
        <w:t>-</w:t>
      </w:r>
      <w:proofErr w:type="gramStart"/>
      <w:r w:rsidRPr="00144E46">
        <w:rPr>
          <w:rFonts w:ascii="Times" w:eastAsia="宋体" w:hAnsi="Times" w:hint="eastAsia"/>
          <w:b/>
          <w:vertAlign w:val="subscript"/>
          <w:lang w:eastAsia="zh-CN"/>
        </w:rPr>
        <w:t>collided</w:t>
      </w:r>
      <w:r w:rsidRPr="00144E46">
        <w:rPr>
          <w:rFonts w:ascii="Times" w:eastAsia="宋体" w:hAnsi="Times"/>
          <w:b/>
          <w:lang w:eastAsia="zh-CN"/>
        </w:rPr>
        <w:t xml:space="preserve"> </w:t>
      </w:r>
      <w:r w:rsidRPr="00144E46">
        <w:rPr>
          <w:rFonts w:ascii="Times" w:eastAsia="宋体" w:hAnsi="Times" w:hint="eastAsia"/>
          <w:b/>
          <w:lang w:eastAsia="zh-CN"/>
        </w:rPr>
        <w:t>,</w:t>
      </w:r>
      <w:proofErr w:type="gramEnd"/>
      <w:r w:rsidRPr="00144E46">
        <w:rPr>
          <w:rFonts w:ascii="Times" w:eastAsia="宋体" w:hAnsi="Times" w:hint="eastAsia"/>
          <w:b/>
          <w:lang w:eastAsia="zh-CN"/>
        </w:rPr>
        <w:t xml:space="preserve"> the non-collision </w:t>
      </w:r>
      <w:r w:rsidRPr="00144E46">
        <w:rPr>
          <w:rFonts w:ascii="Times" w:eastAsia="宋体" w:hAnsi="Times"/>
          <w:b/>
          <w:lang w:eastAsia="zh-CN"/>
        </w:rPr>
        <w:t>probability</w:t>
      </w:r>
      <w:r w:rsidRPr="00144E46">
        <w:rPr>
          <w:rFonts w:ascii="Times" w:eastAsia="宋体" w:hAnsi="Times" w:hint="eastAsia"/>
          <w:lang w:eastAsia="zh-CN"/>
        </w:rPr>
        <w:t>. F</w:t>
      </w:r>
      <w:r w:rsidR="00323E92" w:rsidRPr="00144E46">
        <w:rPr>
          <w:rFonts w:ascii="Times" w:eastAsia="宋体" w:hAnsi="Times" w:hint="eastAsia"/>
          <w:lang w:eastAsia="zh-CN"/>
        </w:rPr>
        <w:t xml:space="preserve">or </w:t>
      </w:r>
      <w:proofErr w:type="spellStart"/>
      <w:r w:rsidR="00323E92" w:rsidRPr="00144E46">
        <w:rPr>
          <w:rFonts w:ascii="Times" w:eastAsia="宋体" w:hAnsi="Times" w:hint="eastAsia"/>
          <w:lang w:eastAsia="zh-CN"/>
        </w:rPr>
        <w:t>Port+Sequence</w:t>
      </w:r>
      <w:proofErr w:type="spellEnd"/>
      <w:r w:rsidR="00323E92" w:rsidRPr="00144E46">
        <w:rPr>
          <w:rFonts w:ascii="Times" w:eastAsia="宋体" w:hAnsi="Times" w:hint="eastAsia"/>
          <w:lang w:eastAsia="zh-CN"/>
        </w:rPr>
        <w:t xml:space="preserve"> solution, the </w:t>
      </w:r>
      <w:proofErr w:type="spellStart"/>
      <w:r w:rsidR="00323E92" w:rsidRPr="00144E46">
        <w:rPr>
          <w:rFonts w:ascii="Times" w:eastAsia="宋体" w:hAnsi="Times" w:hint="eastAsia"/>
          <w:lang w:eastAsia="zh-CN"/>
        </w:rPr>
        <w:t>P</w:t>
      </w:r>
      <w:r w:rsidR="00323E92" w:rsidRPr="00144E46">
        <w:rPr>
          <w:rFonts w:ascii="Times" w:eastAsia="宋体" w:hAnsi="Times" w:hint="eastAsia"/>
          <w:vertAlign w:val="subscript"/>
          <w:lang w:eastAsia="zh-CN"/>
        </w:rPr>
        <w:t>non</w:t>
      </w:r>
      <w:proofErr w:type="spellEnd"/>
      <w:r w:rsidR="00323E92" w:rsidRPr="00144E46">
        <w:rPr>
          <w:rFonts w:ascii="Times" w:eastAsia="宋体" w:hAnsi="Times" w:hint="eastAsia"/>
          <w:vertAlign w:val="subscript"/>
          <w:lang w:eastAsia="zh-CN"/>
        </w:rPr>
        <w:t>-collided</w:t>
      </w:r>
      <w:r w:rsidR="00323E92" w:rsidRPr="00144E46">
        <w:rPr>
          <w:rFonts w:ascii="Times" w:eastAsia="宋体" w:hAnsi="Times" w:hint="eastAsia"/>
          <w:lang w:eastAsia="zh-CN"/>
        </w:rPr>
        <w:t xml:space="preserve"> is </w:t>
      </w:r>
      <w:r w:rsidR="00323E92" w:rsidRPr="00144E46">
        <w:rPr>
          <w:rFonts w:ascii="Times" w:hAnsi="Times" w:hint="eastAsia"/>
          <w:color w:val="000000" w:themeColor="text1"/>
        </w:rPr>
        <w:t>1-(1/64)</w:t>
      </w:r>
      <w:r w:rsidR="00323E92" w:rsidRPr="00144E46">
        <w:rPr>
          <w:rFonts w:ascii="Times" w:hAnsi="Times" w:hint="eastAsia"/>
          <w:color w:val="000000" w:themeColor="text1"/>
          <w:vertAlign w:val="superscript"/>
        </w:rPr>
        <w:t>2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≈</m:t>
        </m:r>
      </m:oMath>
      <w:r w:rsidR="00323E92" w:rsidRPr="00144E46">
        <w:rPr>
          <w:rFonts w:ascii="Times" w:eastAsia="宋体" w:hAnsi="Times" w:hint="eastAsia"/>
          <w:lang w:eastAsia="zh-CN"/>
        </w:rPr>
        <w:t xml:space="preserve">0.999 while such value for Port only </w:t>
      </w:r>
      <w:r w:rsidR="00323E92" w:rsidRPr="00144E46">
        <w:rPr>
          <w:rFonts w:ascii="Times" w:eastAsia="宋体" w:hAnsi="Times"/>
          <w:lang w:eastAsia="zh-CN"/>
        </w:rPr>
        <w:t>solution</w:t>
      </w:r>
      <w:r w:rsidR="00323E92" w:rsidRPr="00144E46">
        <w:rPr>
          <w:rFonts w:ascii="Times" w:eastAsia="宋体" w:hAnsi="Times" w:hint="eastAsia"/>
          <w:lang w:eastAsia="zh-CN"/>
        </w:rPr>
        <w:t xml:space="preserve"> is </w:t>
      </w:r>
      <w:r w:rsidR="00323E92" w:rsidRPr="00144E46">
        <w:rPr>
          <w:rFonts w:ascii="Times" w:hAnsi="Times" w:hint="eastAsia"/>
          <w:color w:val="000000" w:themeColor="text1"/>
        </w:rPr>
        <w:t>1-(1/</w:t>
      </w:r>
      <w:r w:rsidR="00323E92" w:rsidRPr="00144E46">
        <w:rPr>
          <w:rFonts w:ascii="Times" w:eastAsia="宋体" w:hAnsi="Times" w:hint="eastAsia"/>
          <w:color w:val="000000" w:themeColor="text1"/>
          <w:lang w:eastAsia="zh-CN"/>
        </w:rPr>
        <w:t>16</w:t>
      </w:r>
      <w:r w:rsidR="00323E92" w:rsidRPr="00144E46">
        <w:rPr>
          <w:rFonts w:ascii="Times" w:hAnsi="Times" w:hint="eastAsia"/>
          <w:color w:val="000000" w:themeColor="text1"/>
        </w:rPr>
        <w:t>)</w:t>
      </w:r>
      <w:r w:rsidR="00323E92" w:rsidRPr="00144E46">
        <w:rPr>
          <w:rFonts w:ascii="Times" w:hAnsi="Times" w:hint="eastAsia"/>
          <w:color w:val="000000" w:themeColor="text1"/>
          <w:vertAlign w:val="superscript"/>
        </w:rPr>
        <w:t>2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≈</m:t>
        </m:r>
      </m:oMath>
      <w:r w:rsidR="00323E92" w:rsidRPr="00144E46">
        <w:rPr>
          <w:rFonts w:ascii="Times" w:eastAsia="宋体" w:hAnsi="Times" w:hint="eastAsia"/>
          <w:lang w:eastAsia="zh-CN"/>
        </w:rPr>
        <w:t>0.996.</w:t>
      </w:r>
      <w:r w:rsidRPr="00144E46">
        <w:rPr>
          <w:rFonts w:ascii="Times" w:eastAsia="宋体" w:hAnsi="Times" w:hint="eastAsia"/>
          <w:lang w:eastAsia="zh-CN"/>
        </w:rPr>
        <w:t xml:space="preserve"> It is the clearly that such </w:t>
      </w:r>
      <w:r w:rsidRPr="00144E46">
        <w:rPr>
          <w:rFonts w:ascii="Times" w:eastAsia="宋体" w:hAnsi="Times"/>
          <w:lang w:eastAsia="zh-CN"/>
        </w:rPr>
        <w:t>probability</w:t>
      </w:r>
      <w:r w:rsidRPr="00144E46">
        <w:rPr>
          <w:rFonts w:ascii="Times" w:eastAsia="宋体" w:hAnsi="Times" w:hint="eastAsia"/>
          <w:lang w:eastAsia="zh-CN"/>
        </w:rPr>
        <w:t xml:space="preserve"> is almost identical to each other. </w:t>
      </w:r>
      <w:r w:rsidRPr="00144E46">
        <w:rPr>
          <w:rFonts w:ascii="Times" w:eastAsia="宋体" w:hAnsi="Times"/>
          <w:lang w:eastAsia="zh-CN"/>
        </w:rPr>
        <w:t>T</w:t>
      </w:r>
      <w:r w:rsidRPr="00144E46">
        <w:rPr>
          <w:rFonts w:ascii="Times" w:eastAsia="宋体" w:hAnsi="Times" w:hint="eastAsia"/>
          <w:lang w:eastAsia="zh-CN"/>
        </w:rPr>
        <w:t xml:space="preserve">hus, it can conclude that </w:t>
      </w:r>
      <w:r w:rsidRPr="00144E46">
        <w:rPr>
          <w:rFonts w:ascii="Times" w:eastAsia="宋体" w:hAnsi="Times"/>
          <w:lang w:eastAsia="zh-CN"/>
        </w:rPr>
        <w:t>the preamble collision probability</w:t>
      </w:r>
      <w:r w:rsidRPr="00144E46">
        <w:rPr>
          <w:rFonts w:ascii="Times" w:eastAsia="宋体" w:hAnsi="Times" w:hint="eastAsia"/>
          <w:lang w:eastAsia="zh-CN"/>
        </w:rPr>
        <w:t xml:space="preserve"> is not the bottleneck of the expected BLER performance of 2step RACH. </w:t>
      </w:r>
      <w:r w:rsidRPr="00144E46">
        <w:rPr>
          <w:rFonts w:ascii="Times" w:eastAsia="宋体" w:hAnsi="Times"/>
          <w:lang w:eastAsia="zh-CN"/>
        </w:rPr>
        <w:t>E</w:t>
      </w:r>
      <w:r w:rsidRPr="00144E46">
        <w:rPr>
          <w:rFonts w:ascii="Times" w:eastAsia="宋体" w:hAnsi="Times" w:hint="eastAsia"/>
          <w:lang w:eastAsia="zh-CN"/>
        </w:rPr>
        <w:t xml:space="preserve">ven for the case of 6-1 mapping ratio in Port only solution, the non-collision probability could reach 0.984. </w:t>
      </w:r>
    </w:p>
    <w:p w14:paraId="50AC4A7E" w14:textId="79C03706" w:rsidR="00F1769F" w:rsidRPr="00144E46" w:rsidRDefault="00F1769F" w:rsidP="00F1769F">
      <w:pPr>
        <w:pStyle w:val="ListParagraph"/>
        <w:numPr>
          <w:ilvl w:val="0"/>
          <w:numId w:val="56"/>
        </w:numPr>
        <w:spacing w:before="100" w:beforeAutospacing="1" w:after="100" w:afterAutospacing="1" w:line="288" w:lineRule="auto"/>
        <w:ind w:leftChars="0"/>
        <w:jc w:val="both"/>
        <w:rPr>
          <w:rFonts w:ascii="Times" w:eastAsia="宋体" w:hAnsi="Times"/>
          <w:lang w:eastAsia="zh-CN"/>
        </w:rPr>
      </w:pPr>
      <w:proofErr w:type="spellStart"/>
      <w:r w:rsidRPr="00144E46">
        <w:rPr>
          <w:rFonts w:ascii="Times" w:eastAsia="宋体" w:hAnsi="Times" w:hint="eastAsia"/>
          <w:b/>
          <w:lang w:eastAsia="zh-CN"/>
        </w:rPr>
        <w:t>P</w:t>
      </w:r>
      <w:r w:rsidRPr="00144E46">
        <w:rPr>
          <w:rFonts w:ascii="Times" w:eastAsia="宋体" w:hAnsi="Times" w:hint="eastAsia"/>
          <w:b/>
          <w:vertAlign w:val="subscript"/>
          <w:lang w:eastAsia="zh-CN"/>
        </w:rPr>
        <w:t>detected</w:t>
      </w:r>
      <w:proofErr w:type="spellEnd"/>
      <w:r w:rsidRPr="00144E46">
        <w:rPr>
          <w:rFonts w:ascii="Times" w:eastAsia="宋体" w:hAnsi="Times" w:hint="eastAsia"/>
          <w:b/>
          <w:vertAlign w:val="subscript"/>
          <w:lang w:eastAsia="zh-CN"/>
        </w:rPr>
        <w:t>,</w:t>
      </w:r>
      <w:r w:rsidRPr="00144E46">
        <w:rPr>
          <w:rFonts w:ascii="Times" w:eastAsia="宋体" w:hAnsi="Times" w:hint="eastAsia"/>
          <w:vertAlign w:val="subscript"/>
          <w:lang w:eastAsia="zh-CN"/>
        </w:rPr>
        <w:t xml:space="preserve"> </w:t>
      </w:r>
      <w:r w:rsidRPr="00144E46">
        <w:rPr>
          <w:rFonts w:ascii="Times" w:eastAsia="宋体" w:hAnsi="Times" w:hint="eastAsia"/>
          <w:b/>
          <w:lang w:eastAsia="zh-CN"/>
        </w:rPr>
        <w:t xml:space="preserve">the detection </w:t>
      </w:r>
      <w:r w:rsidRPr="00144E46">
        <w:rPr>
          <w:rFonts w:ascii="Times" w:eastAsia="宋体" w:hAnsi="Times"/>
          <w:b/>
          <w:lang w:eastAsia="zh-CN"/>
        </w:rPr>
        <w:t>probability</w:t>
      </w:r>
      <w:r w:rsidRPr="00144E46">
        <w:rPr>
          <w:rFonts w:ascii="Times" w:eastAsia="宋体" w:hAnsi="Times" w:hint="eastAsia"/>
          <w:b/>
          <w:lang w:eastAsia="zh-CN"/>
        </w:rPr>
        <w:t xml:space="preserve"> of the preamble.</w:t>
      </w:r>
      <w:r w:rsidRPr="00144E46">
        <w:rPr>
          <w:rFonts w:ascii="Times" w:eastAsia="宋体" w:hAnsi="Times" w:hint="eastAsia"/>
          <w:vertAlign w:val="subscript"/>
          <w:lang w:eastAsia="zh-CN"/>
        </w:rPr>
        <w:t xml:space="preserve"> </w:t>
      </w:r>
      <w:r w:rsidRPr="00144E46">
        <w:rPr>
          <w:rFonts w:ascii="Times" w:eastAsia="宋体" w:hAnsi="Times" w:hint="eastAsia"/>
          <w:lang w:eastAsia="zh-CN"/>
        </w:rPr>
        <w:t>We assume this is same for both solutions.</w:t>
      </w:r>
    </w:p>
    <w:p w14:paraId="44D213BD" w14:textId="1EBEAAB4" w:rsidR="00F1769F" w:rsidRDefault="00F1769F" w:rsidP="00144E46">
      <w:pPr>
        <w:pStyle w:val="ListParagraph"/>
        <w:numPr>
          <w:ilvl w:val="0"/>
          <w:numId w:val="56"/>
        </w:numPr>
        <w:spacing w:after="0" w:line="288" w:lineRule="auto"/>
        <w:ind w:leftChars="0"/>
        <w:jc w:val="both"/>
        <w:rPr>
          <w:rFonts w:ascii="Times" w:eastAsia="宋体" w:hAnsi="Times"/>
          <w:lang w:eastAsia="zh-CN"/>
        </w:rPr>
      </w:pPr>
      <w:r>
        <w:rPr>
          <w:rFonts w:ascii="Times" w:eastAsia="宋体" w:hAnsi="Times" w:hint="eastAsia"/>
          <w:b/>
          <w:lang w:eastAsia="zh-CN"/>
        </w:rPr>
        <w:t xml:space="preserve">BLER, PUSCH decoding performance of each solution. </w:t>
      </w:r>
      <w:r w:rsidRPr="00F1769F">
        <w:rPr>
          <w:rFonts w:ascii="Times" w:eastAsia="宋体" w:hAnsi="Times"/>
          <w:lang w:eastAsia="zh-CN"/>
        </w:rPr>
        <w:t>I</w:t>
      </w:r>
      <w:r w:rsidRPr="00F1769F">
        <w:rPr>
          <w:rFonts w:ascii="Times" w:eastAsia="宋体" w:hAnsi="Times" w:hint="eastAsia"/>
          <w:lang w:eastAsia="zh-CN"/>
        </w:rPr>
        <w:t>n the following, we compared 2 cases</w:t>
      </w:r>
      <w:r w:rsidR="00144E46">
        <w:rPr>
          <w:rFonts w:ascii="Times" w:eastAsia="宋体" w:hAnsi="Times" w:hint="eastAsia"/>
          <w:lang w:eastAsia="zh-CN"/>
        </w:rPr>
        <w:t xml:space="preserve">: </w:t>
      </w:r>
      <w:r w:rsidRPr="00F1769F">
        <w:rPr>
          <w:rFonts w:ascii="Times" w:eastAsia="宋体" w:hAnsi="Times" w:hint="eastAsia"/>
          <w:lang w:eastAsia="zh-CN"/>
        </w:rPr>
        <w:t>1 DMRS port with 2 DMRS sequences</w:t>
      </w:r>
      <w:r w:rsidR="00144E46">
        <w:rPr>
          <w:rFonts w:ascii="Times" w:eastAsia="宋体" w:hAnsi="Times" w:hint="eastAsia"/>
          <w:lang w:eastAsia="zh-CN"/>
        </w:rPr>
        <w:t xml:space="preserve"> and </w:t>
      </w:r>
      <w:r w:rsidRPr="00F1769F">
        <w:rPr>
          <w:rFonts w:ascii="Times" w:eastAsia="宋体" w:hAnsi="Times" w:hint="eastAsia"/>
          <w:lang w:eastAsia="zh-CN"/>
        </w:rPr>
        <w:t xml:space="preserve">2 DMRS port with 1 DMRS sequences. </w:t>
      </w:r>
      <w:r w:rsidRPr="00F1769F">
        <w:rPr>
          <w:rFonts w:ascii="Times" w:eastAsia="宋体" w:hAnsi="Times"/>
          <w:lang w:eastAsia="zh-CN"/>
        </w:rPr>
        <w:t>T</w:t>
      </w:r>
      <w:r w:rsidRPr="00F1769F">
        <w:rPr>
          <w:rFonts w:ascii="Times" w:eastAsia="宋体" w:hAnsi="Times" w:hint="eastAsia"/>
          <w:lang w:eastAsia="zh-CN"/>
        </w:rPr>
        <w:t>he BLER performance is shown in below figure</w:t>
      </w:r>
      <w:r w:rsidR="00761290">
        <w:rPr>
          <w:rFonts w:ascii="Times" w:eastAsia="宋体" w:hAnsi="Times" w:hint="eastAsia"/>
          <w:lang w:eastAsia="zh-CN"/>
        </w:rPr>
        <w:t>,</w:t>
      </w:r>
      <w:r w:rsidR="00C0046C">
        <w:rPr>
          <w:rFonts w:ascii="Times" w:eastAsia="宋体" w:hAnsi="Times" w:hint="eastAsia"/>
          <w:lang w:eastAsia="zh-CN"/>
        </w:rPr>
        <w:t xml:space="preserve"> the detailed simulation assumption is in each figure and in </w:t>
      </w:r>
      <w:r w:rsidR="00C0046C">
        <w:rPr>
          <w:rFonts w:ascii="Times" w:eastAsia="宋体" w:hAnsi="Times"/>
          <w:lang w:eastAsia="zh-CN"/>
        </w:rPr>
        <w:t>appendix</w:t>
      </w:r>
      <w:r w:rsidRPr="00F1769F">
        <w:rPr>
          <w:rFonts w:ascii="Times" w:eastAsia="宋体" w:hAnsi="Times" w:hint="eastAsia"/>
          <w:lang w:eastAsia="zh-CN"/>
        </w:rPr>
        <w:t>.</w:t>
      </w:r>
      <w:r w:rsidR="00144E46">
        <w:rPr>
          <w:rFonts w:ascii="Times" w:eastAsia="宋体" w:hAnsi="Times" w:hint="eastAsia"/>
          <w:lang w:eastAsia="zh-CN"/>
        </w:rPr>
        <w:t xml:space="preserve"> </w:t>
      </w:r>
      <w:r w:rsidR="00144E46">
        <w:rPr>
          <w:rFonts w:ascii="Times" w:eastAsia="宋体" w:hAnsi="Times"/>
          <w:lang w:eastAsia="zh-CN"/>
        </w:rPr>
        <w:t>T</w:t>
      </w:r>
      <w:r w:rsidR="00144E46">
        <w:rPr>
          <w:rFonts w:ascii="Times" w:eastAsia="宋体" w:hAnsi="Times" w:hint="eastAsia"/>
          <w:lang w:eastAsia="zh-CN"/>
        </w:rPr>
        <w:t xml:space="preserve">he observed BLER performance loss could be 0.7~1.5 </w:t>
      </w:r>
      <w:proofErr w:type="spellStart"/>
      <w:r w:rsidR="00144E46">
        <w:rPr>
          <w:rFonts w:ascii="Times" w:eastAsia="宋体" w:hAnsi="Times" w:hint="eastAsia"/>
          <w:lang w:eastAsia="zh-CN"/>
        </w:rPr>
        <w:t>dB.</w:t>
      </w:r>
      <w:proofErr w:type="spellEnd"/>
      <w:r w:rsidR="00144E46">
        <w:rPr>
          <w:rFonts w:ascii="Times" w:eastAsia="宋体" w:hAnsi="Times" w:hint="eastAsia"/>
          <w:lang w:eastAsia="zh-CN"/>
        </w:rPr>
        <w:t xml:space="preserve">  Clearly, the BLER performance has much larger (bad) impact compared to the preamble </w:t>
      </w:r>
      <w:r w:rsidR="00144E46" w:rsidRPr="00144E46">
        <w:rPr>
          <w:rFonts w:ascii="Times" w:eastAsia="宋体" w:hAnsi="Times"/>
          <w:lang w:eastAsia="zh-CN"/>
        </w:rPr>
        <w:t>collision probability</w:t>
      </w:r>
      <w:r w:rsidR="00144E46">
        <w:rPr>
          <w:rFonts w:ascii="Times" w:eastAsia="宋体" w:hAnsi="Times" w:hint="eastAsia"/>
          <w:lang w:eastAsia="zh-CN"/>
        </w:rPr>
        <w:t>.</w:t>
      </w:r>
    </w:p>
    <w:p w14:paraId="08C81B1A" w14:textId="77777777" w:rsidR="00C0046C" w:rsidRPr="00F1769F" w:rsidRDefault="00C0046C" w:rsidP="00144E46">
      <w:pPr>
        <w:pStyle w:val="ListParagraph"/>
        <w:numPr>
          <w:ilvl w:val="0"/>
          <w:numId w:val="56"/>
        </w:numPr>
        <w:spacing w:after="0" w:line="288" w:lineRule="auto"/>
        <w:ind w:leftChars="0"/>
        <w:jc w:val="both"/>
        <w:rPr>
          <w:rFonts w:ascii="Times" w:eastAsia="宋体" w:hAnsi="Times"/>
          <w:lang w:eastAsia="zh-CN"/>
        </w:rPr>
      </w:pPr>
    </w:p>
    <w:p w14:paraId="20BBFB3C" w14:textId="19DC8335" w:rsidR="00F1769F" w:rsidRDefault="00C0046C" w:rsidP="00C0046C">
      <w:pPr>
        <w:pStyle w:val="ListParagraph"/>
        <w:spacing w:after="0" w:line="288" w:lineRule="auto"/>
        <w:ind w:leftChars="0" w:left="0"/>
        <w:jc w:val="center"/>
        <w:rPr>
          <w:rFonts w:eastAsia="宋体"/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2034A9B" wp14:editId="01A0D1E3">
            <wp:extent cx="2996275" cy="2244437"/>
            <wp:effectExtent l="0" t="0" r="0" b="3810"/>
            <wp:docPr id="24" name="Picture 24" descr="C:\Users\SAMSUNG\AppData\Local\Microsoft\Windows\INetCache\Content.Word\tdlc-300-30kmh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MSUNG\AppData\Local\Microsoft\Windows\INetCache\Content.Word\tdlc-300-30kmh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729" cy="2250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46C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2B60A6F5" wp14:editId="19389A5E">
            <wp:extent cx="2996275" cy="2244437"/>
            <wp:effectExtent l="0" t="0" r="0" b="3810"/>
            <wp:docPr id="23" name="Picture 23" descr="C:\Users\SAMSUNG\AppData\Local\Microsoft\Windows\INetCache\Content.Word\tdlc-300-30kmh-700mhz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SUNG\AppData\Local\Microsoft\Windows\INetCache\Content.Word\tdlc-300-30kmh-700mhz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654" cy="224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4697E" w14:textId="3BE3CB83" w:rsidR="00C0046C" w:rsidRDefault="00C0046C" w:rsidP="00C0046C">
      <w:pPr>
        <w:pStyle w:val="ListParagraph"/>
        <w:spacing w:after="0" w:line="288" w:lineRule="auto"/>
        <w:ind w:leftChars="0" w:left="0"/>
        <w:jc w:val="center"/>
        <w:rPr>
          <w:rFonts w:eastAsia="宋体"/>
          <w:noProof/>
          <w:lang w:val="en-US" w:eastAsia="zh-CN"/>
        </w:rPr>
      </w:pPr>
      <w:r>
        <w:rPr>
          <w:rFonts w:eastAsia="宋体" w:hint="eastAsia"/>
          <w:noProof/>
          <w:lang w:val="en-US" w:eastAsia="zh-CN"/>
        </w:rPr>
        <w:t>(a)                                           (b)</w:t>
      </w:r>
    </w:p>
    <w:p w14:paraId="23CE1110" w14:textId="7EE777F6" w:rsidR="00C0046C" w:rsidRDefault="00C0046C" w:rsidP="00C0046C">
      <w:pPr>
        <w:pStyle w:val="ListParagraph"/>
        <w:spacing w:after="0" w:line="288" w:lineRule="auto"/>
        <w:ind w:leftChars="0" w:left="0"/>
        <w:jc w:val="both"/>
        <w:rPr>
          <w:rFonts w:eastAsia="宋体"/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4998DF2" wp14:editId="15720629">
            <wp:extent cx="2992582" cy="2241670"/>
            <wp:effectExtent l="0" t="0" r="0" b="6350"/>
            <wp:docPr id="22" name="Picture 22" descr="C:\Users\SAMSUNG\AppData\Local\Microsoft\Windows\INetCache\Content.Word\tdlc-300-3kmh-700mhz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INetCache\Content.Word\tdlc-300-3kmh-700mhz.em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426" cy="2239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46C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5EF222DD" wp14:editId="0800EC82">
            <wp:extent cx="2978728" cy="2231294"/>
            <wp:effectExtent l="0" t="0" r="0" b="0"/>
            <wp:docPr id="19" name="Picture 19" descr="C:\Users\SAMSUNG\AppData\Local\Microsoft\Windows\INetCache\Content.Word\tdlc-300-3kmh-4ghz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SUNG\AppData\Local\Microsoft\Windows\INetCache\Content.Word\tdlc-300-3kmh-4ghz.em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768" cy="2228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55B24" w14:textId="7D9DDBA3" w:rsidR="00C0046C" w:rsidRDefault="00C0046C" w:rsidP="00C0046C">
      <w:pPr>
        <w:pStyle w:val="ListParagraph"/>
        <w:spacing w:after="0" w:line="288" w:lineRule="auto"/>
        <w:ind w:leftChars="0" w:left="0"/>
        <w:jc w:val="center"/>
        <w:rPr>
          <w:rFonts w:eastAsia="宋体"/>
          <w:noProof/>
          <w:lang w:val="en-US" w:eastAsia="zh-CN"/>
        </w:rPr>
      </w:pPr>
      <w:r>
        <w:rPr>
          <w:rFonts w:eastAsia="宋体" w:hint="eastAsia"/>
          <w:noProof/>
          <w:lang w:val="en-US" w:eastAsia="zh-CN"/>
        </w:rPr>
        <w:t>(c)                                           (d)</w:t>
      </w:r>
    </w:p>
    <w:p w14:paraId="5D847264" w14:textId="77777777" w:rsidR="00C0046C" w:rsidRPr="00C0046C" w:rsidRDefault="00C0046C" w:rsidP="00C0046C">
      <w:pPr>
        <w:pStyle w:val="ListParagraph"/>
        <w:spacing w:after="0" w:line="288" w:lineRule="auto"/>
        <w:ind w:leftChars="0" w:left="0"/>
        <w:jc w:val="both"/>
        <w:rPr>
          <w:rFonts w:ascii="Times" w:eastAsia="宋体" w:hAnsi="Times"/>
          <w:lang w:val="en-US" w:eastAsia="zh-CN"/>
        </w:rPr>
      </w:pPr>
    </w:p>
    <w:p w14:paraId="4D117078" w14:textId="181E7434" w:rsidR="00761290" w:rsidRDefault="00761290" w:rsidP="00144E46">
      <w:pPr>
        <w:pStyle w:val="ListParagraph"/>
        <w:spacing w:after="0" w:line="288" w:lineRule="auto"/>
        <w:ind w:leftChars="0" w:left="720"/>
        <w:jc w:val="center"/>
        <w:rPr>
          <w:rFonts w:ascii="Times" w:eastAsia="宋体" w:hAnsi="Times"/>
          <w:lang w:eastAsia="zh-CN"/>
        </w:rPr>
      </w:pPr>
      <w:proofErr w:type="gramStart"/>
      <w:r w:rsidRPr="00A4216A">
        <w:rPr>
          <w:rFonts w:ascii="Times" w:eastAsia="宋体" w:hAnsi="Times" w:hint="eastAsia"/>
          <w:lang w:eastAsia="zh-CN"/>
        </w:rPr>
        <w:t>Fig.</w:t>
      </w:r>
      <w:r w:rsidR="00C0046C">
        <w:rPr>
          <w:rFonts w:ascii="Times" w:eastAsia="宋体" w:hAnsi="Times" w:hint="eastAsia"/>
          <w:lang w:eastAsia="zh-CN"/>
        </w:rPr>
        <w:t xml:space="preserve">1 </w:t>
      </w:r>
      <w:r w:rsidRPr="00A4216A">
        <w:rPr>
          <w:rFonts w:ascii="Times" w:eastAsia="宋体" w:hAnsi="Times" w:hint="eastAsia"/>
          <w:lang w:eastAsia="zh-CN"/>
        </w:rPr>
        <w:t>comparison of BLER performance of 2 sol</w:t>
      </w:r>
      <w:r w:rsidR="00144E46" w:rsidRPr="00A4216A">
        <w:rPr>
          <w:rFonts w:ascii="Times" w:eastAsia="宋体" w:hAnsi="Times" w:hint="eastAsia"/>
          <w:lang w:eastAsia="zh-CN"/>
        </w:rPr>
        <w:t>utions.</w:t>
      </w:r>
      <w:proofErr w:type="gramEnd"/>
    </w:p>
    <w:p w14:paraId="0A53F8DC" w14:textId="1E8E0637" w:rsidR="00C0046C" w:rsidRPr="00F1769F" w:rsidRDefault="00C0046C" w:rsidP="00144E46">
      <w:pPr>
        <w:pStyle w:val="ListParagraph"/>
        <w:spacing w:after="0" w:line="288" w:lineRule="auto"/>
        <w:ind w:leftChars="0" w:left="720"/>
        <w:jc w:val="center"/>
        <w:rPr>
          <w:rFonts w:ascii="Times" w:eastAsia="宋体" w:hAnsi="Times"/>
          <w:lang w:eastAsia="zh-CN"/>
        </w:rPr>
      </w:pPr>
    </w:p>
    <w:p w14:paraId="75342B46" w14:textId="29480568" w:rsidR="00144E46" w:rsidRDefault="00A4216A" w:rsidP="00323E92">
      <w:pPr>
        <w:spacing w:before="100" w:beforeAutospacing="1" w:after="100" w:afterAutospacing="1" w:line="288" w:lineRule="auto"/>
        <w:jc w:val="both"/>
        <w:rPr>
          <w:rFonts w:ascii="Times" w:eastAsia="宋体" w:hAnsi="Times"/>
          <w:lang w:eastAsia="zh-CN"/>
        </w:rPr>
      </w:pPr>
      <w:r>
        <w:rPr>
          <w:rFonts w:ascii="Times" w:eastAsia="宋体" w:hAnsi="Times" w:hint="eastAsia"/>
          <w:lang w:eastAsia="zh-CN"/>
        </w:rPr>
        <w:lastRenderedPageBreak/>
        <w:t xml:space="preserve">Note that in the simulation the </w:t>
      </w:r>
      <w:r w:rsidRPr="00F1769F">
        <w:rPr>
          <w:rFonts w:ascii="Times" w:eastAsia="宋体" w:hAnsi="Times" w:hint="eastAsia"/>
          <w:lang w:eastAsia="zh-CN"/>
        </w:rPr>
        <w:t>1 DMRS port with 2 DMRS sequences</w:t>
      </w:r>
      <w:r>
        <w:rPr>
          <w:rFonts w:ascii="Times" w:eastAsia="宋体" w:hAnsi="Times" w:hint="eastAsia"/>
          <w:lang w:eastAsia="zh-CN"/>
        </w:rPr>
        <w:t xml:space="preserve"> might be considered as the worst case of the configuration using DMRS port + sequence, since it assumes the two UEs will </w:t>
      </w:r>
      <w:r>
        <w:rPr>
          <w:rFonts w:ascii="Times" w:eastAsia="宋体" w:hAnsi="Times"/>
          <w:lang w:eastAsia="zh-CN"/>
        </w:rPr>
        <w:t>always</w:t>
      </w:r>
      <w:r>
        <w:rPr>
          <w:rFonts w:ascii="Times" w:eastAsia="宋体" w:hAnsi="Times" w:hint="eastAsia"/>
          <w:lang w:eastAsia="zh-CN"/>
        </w:rPr>
        <w:t xml:space="preserve"> use different sequence, while in practice, there is also some </w:t>
      </w:r>
      <w:r>
        <w:rPr>
          <w:rFonts w:ascii="Times" w:eastAsia="宋体" w:hAnsi="Times"/>
          <w:lang w:eastAsia="zh-CN"/>
        </w:rPr>
        <w:t>possibility</w:t>
      </w:r>
      <w:r>
        <w:rPr>
          <w:rFonts w:ascii="Times" w:eastAsia="宋体" w:hAnsi="Times" w:hint="eastAsia"/>
          <w:lang w:eastAsia="zh-CN"/>
        </w:rPr>
        <w:t xml:space="preserve"> they could select the </w:t>
      </w:r>
      <w:r>
        <w:rPr>
          <w:rFonts w:ascii="Times" w:eastAsia="宋体" w:hAnsi="Times"/>
          <w:lang w:eastAsia="zh-CN"/>
        </w:rPr>
        <w:t>different</w:t>
      </w:r>
      <w:r>
        <w:rPr>
          <w:rFonts w:ascii="Times" w:eastAsia="宋体" w:hAnsi="Times" w:hint="eastAsia"/>
          <w:lang w:eastAsia="zh-CN"/>
        </w:rPr>
        <w:t xml:space="preserve"> port and same sequence. </w:t>
      </w:r>
      <w:r>
        <w:rPr>
          <w:rFonts w:ascii="Times" w:eastAsia="宋体" w:hAnsi="Times"/>
          <w:lang w:eastAsia="zh-CN"/>
        </w:rPr>
        <w:t>B</w:t>
      </w:r>
      <w:r>
        <w:rPr>
          <w:rFonts w:ascii="Times" w:eastAsia="宋体" w:hAnsi="Times" w:hint="eastAsia"/>
          <w:lang w:eastAsia="zh-CN"/>
        </w:rPr>
        <w:t xml:space="preserve">ut the best performance they can achieve as same as the port only solution. </w:t>
      </w:r>
      <w:r>
        <w:rPr>
          <w:rFonts w:ascii="Times" w:eastAsia="宋体" w:hAnsi="Times"/>
          <w:lang w:eastAsia="zh-CN"/>
        </w:rPr>
        <w:t>T</w:t>
      </w:r>
      <w:r>
        <w:rPr>
          <w:rFonts w:ascii="Times" w:eastAsia="宋体" w:hAnsi="Times" w:hint="eastAsia"/>
          <w:lang w:eastAsia="zh-CN"/>
        </w:rPr>
        <w:t>hus, the port + sequence solution at least has no benefits compared to port only solution.</w:t>
      </w:r>
    </w:p>
    <w:p w14:paraId="05C18E3E" w14:textId="7F285919" w:rsidR="00F1769F" w:rsidRPr="00E60A5E" w:rsidRDefault="00F1769F" w:rsidP="00323E92">
      <w:pPr>
        <w:spacing w:before="100" w:beforeAutospacing="1" w:after="100" w:afterAutospacing="1" w:line="288" w:lineRule="auto"/>
        <w:jc w:val="both"/>
        <w:rPr>
          <w:rFonts w:ascii="Times" w:eastAsia="Batang" w:hAnsi="Times"/>
          <w:b/>
          <w:i/>
          <w:lang w:eastAsia="x-none"/>
        </w:rPr>
      </w:pPr>
      <w:r w:rsidRPr="00E60A5E">
        <w:rPr>
          <w:rFonts w:ascii="Times" w:eastAsia="Batang" w:hAnsi="Times"/>
          <w:b/>
          <w:i/>
          <w:lang w:eastAsia="x-none"/>
        </w:rPr>
        <w:t>Observation</w:t>
      </w:r>
      <w:r w:rsidR="00E60A5E" w:rsidRPr="00E60A5E">
        <w:rPr>
          <w:rFonts w:ascii="Times" w:eastAsia="Batang" w:hAnsi="Times" w:hint="eastAsia"/>
          <w:b/>
          <w:i/>
          <w:lang w:eastAsia="x-none"/>
        </w:rPr>
        <w:t xml:space="preserve"> </w:t>
      </w:r>
      <w:r w:rsidR="007F5CD9">
        <w:rPr>
          <w:rFonts w:ascii="Times" w:eastAsia="宋体" w:hAnsi="Times" w:hint="eastAsia"/>
          <w:b/>
          <w:i/>
          <w:lang w:eastAsia="zh-CN"/>
        </w:rPr>
        <w:t>1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: </w:t>
      </w:r>
      <w:r w:rsidRPr="00E60A5E">
        <w:rPr>
          <w:rFonts w:ascii="Times" w:eastAsia="Batang" w:hAnsi="Times"/>
          <w:b/>
          <w:i/>
          <w:lang w:eastAsia="x-none"/>
        </w:rPr>
        <w:t>the</w:t>
      </w:r>
      <w:r w:rsidR="006123E3" w:rsidRPr="00E60A5E">
        <w:rPr>
          <w:rFonts w:ascii="Times" w:eastAsia="Batang" w:hAnsi="Times" w:hint="eastAsia"/>
          <w:b/>
          <w:i/>
          <w:lang w:eastAsia="x-none"/>
        </w:rPr>
        <w:t xml:space="preserve"> BLER performance of each DMRS solution is </w:t>
      </w:r>
      <w:r w:rsidRPr="00E60A5E">
        <w:rPr>
          <w:rFonts w:ascii="Times" w:eastAsia="Batang" w:hAnsi="Times" w:hint="eastAsia"/>
          <w:b/>
          <w:i/>
          <w:lang w:eastAsia="x-none"/>
        </w:rPr>
        <w:t>the bottleneck of the expected</w:t>
      </w:r>
      <w:r w:rsidR="006123E3" w:rsidRPr="00E60A5E">
        <w:rPr>
          <w:rFonts w:ascii="Times" w:eastAsia="Batang" w:hAnsi="Times" w:hint="eastAsia"/>
          <w:b/>
          <w:i/>
          <w:lang w:eastAsia="x-none"/>
        </w:rPr>
        <w:t xml:space="preserve"> BLER performance of 2step RACH rather than the </w:t>
      </w:r>
      <w:r w:rsidR="006123E3" w:rsidRPr="00E60A5E">
        <w:rPr>
          <w:rFonts w:ascii="Times" w:eastAsia="Batang" w:hAnsi="Times"/>
          <w:b/>
          <w:i/>
          <w:lang w:eastAsia="x-none"/>
        </w:rPr>
        <w:t>preamble collision probability</w:t>
      </w:r>
      <w:r w:rsidR="006123E3" w:rsidRPr="00E60A5E">
        <w:rPr>
          <w:rFonts w:ascii="Times" w:eastAsia="Batang" w:hAnsi="Times" w:hint="eastAsia"/>
          <w:b/>
          <w:i/>
          <w:lang w:eastAsia="x-none"/>
        </w:rPr>
        <w:t>.</w:t>
      </w:r>
    </w:p>
    <w:p w14:paraId="541DB75C" w14:textId="258D188C" w:rsidR="006123E3" w:rsidRPr="00E60A5E" w:rsidRDefault="006123E3" w:rsidP="006123E3">
      <w:pPr>
        <w:spacing w:before="100" w:beforeAutospacing="1" w:after="100" w:afterAutospacing="1" w:line="288" w:lineRule="auto"/>
        <w:jc w:val="both"/>
        <w:rPr>
          <w:rFonts w:ascii="Times" w:eastAsia="Batang" w:hAnsi="Times"/>
          <w:b/>
          <w:i/>
          <w:lang w:eastAsia="x-none"/>
        </w:rPr>
      </w:pPr>
      <w:r w:rsidRPr="00E60A5E">
        <w:rPr>
          <w:rFonts w:ascii="Times" w:eastAsia="Batang" w:hAnsi="Times"/>
          <w:b/>
          <w:i/>
          <w:lang w:eastAsia="x-none"/>
        </w:rPr>
        <w:t>O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bservation </w:t>
      </w:r>
      <w:r w:rsidR="007F5CD9">
        <w:rPr>
          <w:rFonts w:ascii="Times" w:eastAsia="宋体" w:hAnsi="Times" w:hint="eastAsia"/>
          <w:b/>
          <w:i/>
          <w:lang w:eastAsia="zh-CN"/>
        </w:rPr>
        <w:t>2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: the benefits to support </w:t>
      </w:r>
      <w:r w:rsidRPr="00E60A5E">
        <w:rPr>
          <w:rFonts w:ascii="Times" w:eastAsia="Batang" w:hAnsi="Times"/>
          <w:b/>
          <w:i/>
          <w:lang w:eastAsia="x-none"/>
        </w:rPr>
        <w:t>different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 DMRS sequences in PRU </w:t>
      </w:r>
      <w:r w:rsidRPr="00E60A5E">
        <w:rPr>
          <w:rFonts w:ascii="Times" w:eastAsia="Batang" w:hAnsi="Times"/>
          <w:b/>
          <w:i/>
          <w:lang w:eastAsia="x-none"/>
        </w:rPr>
        <w:t>definition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 are not convincing. </w:t>
      </w:r>
    </w:p>
    <w:p w14:paraId="79D8B581" w14:textId="488888C4" w:rsidR="00F1769F" w:rsidRDefault="006123E3" w:rsidP="00323E92">
      <w:pPr>
        <w:spacing w:before="100" w:beforeAutospacing="1" w:after="100" w:afterAutospacing="1" w:line="288" w:lineRule="auto"/>
        <w:jc w:val="both"/>
        <w:rPr>
          <w:rFonts w:ascii="Times" w:eastAsia="宋体" w:hAnsi="Times"/>
          <w:lang w:eastAsia="zh-CN"/>
        </w:rPr>
      </w:pPr>
      <w:r>
        <w:rPr>
          <w:rFonts w:ascii="Times" w:eastAsia="宋体" w:hAnsi="Times"/>
          <w:lang w:eastAsia="zh-CN"/>
        </w:rPr>
        <w:t>I</w:t>
      </w:r>
      <w:r>
        <w:rPr>
          <w:rFonts w:ascii="Times" w:eastAsia="宋体" w:hAnsi="Times" w:hint="eastAsia"/>
          <w:lang w:eastAsia="zh-CN"/>
        </w:rPr>
        <w:t xml:space="preserve">n addition, from </w:t>
      </w:r>
      <w:r>
        <w:rPr>
          <w:rFonts w:ascii="Times" w:eastAsia="宋体" w:hAnsi="Times"/>
          <w:lang w:eastAsia="zh-CN"/>
        </w:rPr>
        <w:t>speciation</w:t>
      </w:r>
      <w:r>
        <w:rPr>
          <w:rFonts w:ascii="Times" w:eastAsia="宋体" w:hAnsi="Times" w:hint="eastAsia"/>
          <w:lang w:eastAsia="zh-CN"/>
        </w:rPr>
        <w:t xml:space="preserve"> work point of view, in order to support DMRS sequence in the PRU </w:t>
      </w:r>
      <w:r>
        <w:rPr>
          <w:rFonts w:ascii="Times" w:eastAsia="宋体" w:hAnsi="Times"/>
          <w:lang w:eastAsia="zh-CN"/>
        </w:rPr>
        <w:t>definition</w:t>
      </w:r>
      <w:r>
        <w:rPr>
          <w:rFonts w:ascii="Times" w:eastAsia="宋体" w:hAnsi="Times" w:hint="eastAsia"/>
          <w:lang w:eastAsia="zh-CN"/>
        </w:rPr>
        <w:t xml:space="preserve">, we have to study the selection of the particular scrambling ID to be reserved in each cell by not only </w:t>
      </w:r>
      <w:r>
        <w:rPr>
          <w:rFonts w:ascii="Times" w:eastAsia="宋体" w:hAnsi="Times"/>
          <w:lang w:eastAsia="zh-CN"/>
        </w:rPr>
        <w:t>considering</w:t>
      </w:r>
      <w:r>
        <w:rPr>
          <w:rFonts w:ascii="Times" w:eastAsia="宋体" w:hAnsi="Times" w:hint="eastAsia"/>
          <w:lang w:eastAsia="zh-CN"/>
        </w:rPr>
        <w:t xml:space="preserve"> the performance within </w:t>
      </w:r>
      <w:r>
        <w:rPr>
          <w:rFonts w:ascii="Times" w:eastAsia="宋体" w:hAnsi="Times"/>
          <w:lang w:eastAsia="zh-CN"/>
        </w:rPr>
        <w:t>its</w:t>
      </w:r>
      <w:r>
        <w:rPr>
          <w:rFonts w:ascii="Times" w:eastAsia="宋体" w:hAnsi="Times" w:hint="eastAsia"/>
          <w:lang w:eastAsia="zh-CN"/>
        </w:rPr>
        <w:t xml:space="preserve"> own cell but also the impact on the inter-cell interference management. What</w:t>
      </w:r>
      <w:r>
        <w:rPr>
          <w:rFonts w:ascii="Times" w:eastAsia="宋体" w:hAnsi="Times"/>
          <w:lang w:eastAsia="zh-CN"/>
        </w:rPr>
        <w:t>’</w:t>
      </w:r>
      <w:r>
        <w:rPr>
          <w:rFonts w:ascii="Times" w:eastAsia="宋体" w:hAnsi="Times" w:hint="eastAsia"/>
          <w:lang w:eastAsia="zh-CN"/>
        </w:rPr>
        <w:t xml:space="preserve">s worse, the separate </w:t>
      </w:r>
      <w:r>
        <w:rPr>
          <w:rFonts w:ascii="Times" w:eastAsia="宋体" w:hAnsi="Times"/>
          <w:lang w:eastAsia="zh-CN"/>
        </w:rPr>
        <w:t>consideration</w:t>
      </w:r>
      <w:r>
        <w:rPr>
          <w:rFonts w:ascii="Times" w:eastAsia="宋体" w:hAnsi="Times" w:hint="eastAsia"/>
          <w:lang w:eastAsia="zh-CN"/>
        </w:rPr>
        <w:t xml:space="preserve"> of two different waveforms, i.e., CP-OFDM and DFT-s-OFDM, has to be pursued as already be indicated by the proposal from last meeting.</w:t>
      </w:r>
    </w:p>
    <w:p w14:paraId="38F3A6AA" w14:textId="08C013D8" w:rsidR="006123E3" w:rsidRPr="00E60A5E" w:rsidRDefault="006123E3" w:rsidP="00323E92">
      <w:pPr>
        <w:spacing w:before="100" w:beforeAutospacing="1" w:after="100" w:afterAutospacing="1" w:line="288" w:lineRule="auto"/>
        <w:jc w:val="both"/>
        <w:rPr>
          <w:rFonts w:ascii="Times" w:eastAsia="Batang" w:hAnsi="Times"/>
          <w:b/>
          <w:i/>
          <w:lang w:eastAsia="x-none"/>
        </w:rPr>
      </w:pPr>
      <w:r w:rsidRPr="00E60A5E">
        <w:rPr>
          <w:rFonts w:ascii="Times" w:eastAsia="Batang" w:hAnsi="Times"/>
          <w:b/>
          <w:i/>
          <w:lang w:eastAsia="x-none"/>
        </w:rPr>
        <w:t>O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bservation </w:t>
      </w:r>
      <w:r w:rsidR="007F5CD9">
        <w:rPr>
          <w:rFonts w:ascii="Times" w:eastAsia="宋体" w:hAnsi="Times" w:hint="eastAsia"/>
          <w:b/>
          <w:i/>
          <w:lang w:eastAsia="zh-CN"/>
        </w:rPr>
        <w:t>3</w:t>
      </w:r>
      <w:r w:rsidRPr="00E60A5E">
        <w:rPr>
          <w:rFonts w:ascii="Times" w:eastAsia="Batang" w:hAnsi="Times" w:hint="eastAsia"/>
          <w:b/>
          <w:i/>
          <w:lang w:eastAsia="x-none"/>
        </w:rPr>
        <w:t>: the d</w:t>
      </w:r>
      <w:r w:rsidRPr="00E60A5E">
        <w:rPr>
          <w:rFonts w:ascii="Times" w:eastAsia="Batang" w:hAnsi="Times"/>
          <w:b/>
          <w:i/>
          <w:lang w:eastAsia="x-none"/>
        </w:rPr>
        <w:t>rawbacks and the burdens to support DMRS sequences are clear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.  </w:t>
      </w:r>
    </w:p>
    <w:p w14:paraId="5D4EC708" w14:textId="65FF97A8" w:rsidR="00BA5232" w:rsidRPr="000D4028" w:rsidRDefault="005E6F8D" w:rsidP="007F5CD9">
      <w:pPr>
        <w:spacing w:before="100" w:beforeAutospacing="1" w:after="100" w:afterAutospacing="1" w:line="288" w:lineRule="auto"/>
        <w:jc w:val="both"/>
        <w:rPr>
          <w:rFonts w:eastAsia="宋体"/>
          <w:b/>
          <w:i/>
          <w:lang w:val="en-US" w:eastAsia="zh-CN"/>
        </w:rPr>
      </w:pPr>
      <w:r w:rsidRPr="00184A36">
        <w:rPr>
          <w:rFonts w:ascii="Times" w:eastAsia="宋体" w:hAnsi="Times"/>
          <w:b/>
          <w:i/>
          <w:lang w:eastAsia="zh-CN"/>
        </w:rPr>
        <w:t xml:space="preserve">Proposal: For the definition of a </w:t>
      </w:r>
      <w:r w:rsidRPr="00184A36">
        <w:rPr>
          <w:rFonts w:ascii="Times" w:eastAsia="Batang" w:hAnsi="Times"/>
          <w:b/>
          <w:i/>
          <w:lang w:eastAsia="x-none"/>
        </w:rPr>
        <w:t>PUSCH resource unit</w:t>
      </w:r>
      <w:r w:rsidRPr="00184A36">
        <w:rPr>
          <w:rFonts w:ascii="Times" w:eastAsia="宋体" w:hAnsi="Times"/>
          <w:b/>
          <w:i/>
          <w:lang w:eastAsia="zh-CN"/>
        </w:rPr>
        <w:t xml:space="preserve">, only DMRS port is supported. </w:t>
      </w:r>
    </w:p>
    <w:p w14:paraId="7039D56D" w14:textId="37AA8AF8" w:rsidR="00815493" w:rsidRPr="006F5362" w:rsidRDefault="00815493" w:rsidP="006F5362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 w:rsidRPr="006F5362">
        <w:rPr>
          <w:lang w:val="en-US" w:eastAsia="ja-JP"/>
        </w:rPr>
        <w:t>Conclusion</w:t>
      </w:r>
    </w:p>
    <w:p w14:paraId="721E762D" w14:textId="77777777" w:rsidR="00815493" w:rsidRDefault="00815493" w:rsidP="00815493">
      <w:pPr>
        <w:rPr>
          <w:rFonts w:eastAsia="宋体"/>
          <w:lang w:eastAsia="zh-CN"/>
        </w:rPr>
      </w:pPr>
      <w:r w:rsidRPr="00031EF0">
        <w:t xml:space="preserve">The </w:t>
      </w:r>
      <w:r>
        <w:t>proposals made in this contribution are summarized below:</w:t>
      </w:r>
    </w:p>
    <w:p w14:paraId="1ADBBC52" w14:textId="49EF0419" w:rsidR="00E60A5E" w:rsidRPr="00E60A5E" w:rsidRDefault="00E60A5E" w:rsidP="00E60A5E">
      <w:pPr>
        <w:spacing w:before="100" w:beforeAutospacing="1" w:after="100" w:afterAutospacing="1" w:line="288" w:lineRule="auto"/>
        <w:jc w:val="both"/>
        <w:rPr>
          <w:rFonts w:ascii="Times" w:eastAsia="Batang" w:hAnsi="Times"/>
          <w:b/>
          <w:i/>
          <w:lang w:eastAsia="x-none"/>
        </w:rPr>
      </w:pPr>
      <w:r w:rsidRPr="00E60A5E">
        <w:rPr>
          <w:rFonts w:ascii="Times" w:eastAsia="Batang" w:hAnsi="Times"/>
          <w:b/>
          <w:i/>
          <w:lang w:eastAsia="x-none"/>
        </w:rPr>
        <w:t>Observation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 </w:t>
      </w:r>
      <w:r w:rsidR="007F5CD9">
        <w:rPr>
          <w:rFonts w:ascii="Times" w:eastAsia="宋体" w:hAnsi="Times" w:hint="eastAsia"/>
          <w:b/>
          <w:i/>
          <w:lang w:eastAsia="zh-CN"/>
        </w:rPr>
        <w:t>1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: </w:t>
      </w:r>
      <w:r w:rsidRPr="00E60A5E">
        <w:rPr>
          <w:rFonts w:ascii="Times" w:eastAsia="Batang" w:hAnsi="Times"/>
          <w:b/>
          <w:i/>
          <w:lang w:eastAsia="x-none"/>
        </w:rPr>
        <w:t>the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 BLER performance of each DM</w:t>
      </w:r>
      <w:bookmarkStart w:id="3" w:name="_GoBack"/>
      <w:bookmarkEnd w:id="3"/>
      <w:r w:rsidRPr="00E60A5E">
        <w:rPr>
          <w:rFonts w:ascii="Times" w:eastAsia="Batang" w:hAnsi="Times" w:hint="eastAsia"/>
          <w:b/>
          <w:i/>
          <w:lang w:eastAsia="x-none"/>
        </w:rPr>
        <w:t xml:space="preserve">RS solution is the bottleneck of the expected BLER performance of 2step RACH rather than the </w:t>
      </w:r>
      <w:r w:rsidRPr="00E60A5E">
        <w:rPr>
          <w:rFonts w:ascii="Times" w:eastAsia="Batang" w:hAnsi="Times"/>
          <w:b/>
          <w:i/>
          <w:lang w:eastAsia="x-none"/>
        </w:rPr>
        <w:t>preamble collision probability</w:t>
      </w:r>
      <w:r w:rsidRPr="00E60A5E">
        <w:rPr>
          <w:rFonts w:ascii="Times" w:eastAsia="Batang" w:hAnsi="Times" w:hint="eastAsia"/>
          <w:b/>
          <w:i/>
          <w:lang w:eastAsia="x-none"/>
        </w:rPr>
        <w:t>.</w:t>
      </w:r>
    </w:p>
    <w:p w14:paraId="7AD464AF" w14:textId="140042DB" w:rsidR="00E60A5E" w:rsidRPr="00E60A5E" w:rsidRDefault="00E60A5E" w:rsidP="00E60A5E">
      <w:pPr>
        <w:spacing w:before="100" w:beforeAutospacing="1" w:after="100" w:afterAutospacing="1" w:line="288" w:lineRule="auto"/>
        <w:jc w:val="both"/>
        <w:rPr>
          <w:rFonts w:ascii="Times" w:eastAsia="Batang" w:hAnsi="Times"/>
          <w:b/>
          <w:i/>
          <w:lang w:eastAsia="x-none"/>
        </w:rPr>
      </w:pPr>
      <w:r w:rsidRPr="00E60A5E">
        <w:rPr>
          <w:rFonts w:ascii="Times" w:eastAsia="Batang" w:hAnsi="Times"/>
          <w:b/>
          <w:i/>
          <w:lang w:eastAsia="x-none"/>
        </w:rPr>
        <w:t>O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bservation </w:t>
      </w:r>
      <w:r w:rsidR="007F5CD9">
        <w:rPr>
          <w:rFonts w:ascii="Times" w:eastAsia="宋体" w:hAnsi="Times" w:hint="eastAsia"/>
          <w:b/>
          <w:i/>
          <w:lang w:eastAsia="zh-CN"/>
        </w:rPr>
        <w:t>2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: the benefits to support </w:t>
      </w:r>
      <w:r w:rsidRPr="00E60A5E">
        <w:rPr>
          <w:rFonts w:ascii="Times" w:eastAsia="Batang" w:hAnsi="Times"/>
          <w:b/>
          <w:i/>
          <w:lang w:eastAsia="x-none"/>
        </w:rPr>
        <w:t>different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 DMRS sequences in PRU </w:t>
      </w:r>
      <w:r w:rsidRPr="00E60A5E">
        <w:rPr>
          <w:rFonts w:ascii="Times" w:eastAsia="Batang" w:hAnsi="Times"/>
          <w:b/>
          <w:i/>
          <w:lang w:eastAsia="x-none"/>
        </w:rPr>
        <w:t>definition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 are not convincing. </w:t>
      </w:r>
    </w:p>
    <w:p w14:paraId="448E1C2D" w14:textId="5E7CF6DD" w:rsidR="00E60A5E" w:rsidRPr="00E60A5E" w:rsidRDefault="00E60A5E" w:rsidP="00E60A5E">
      <w:pPr>
        <w:spacing w:before="100" w:beforeAutospacing="1" w:after="100" w:afterAutospacing="1" w:line="288" w:lineRule="auto"/>
        <w:jc w:val="both"/>
        <w:rPr>
          <w:rFonts w:ascii="Times" w:eastAsia="宋体" w:hAnsi="Times"/>
          <w:b/>
          <w:i/>
          <w:lang w:eastAsia="zh-CN"/>
        </w:rPr>
      </w:pPr>
      <w:r w:rsidRPr="00E60A5E">
        <w:rPr>
          <w:rFonts w:ascii="Times" w:eastAsia="Batang" w:hAnsi="Times"/>
          <w:b/>
          <w:i/>
          <w:lang w:eastAsia="x-none"/>
        </w:rPr>
        <w:t>O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bservation </w:t>
      </w:r>
      <w:r w:rsidR="007F5CD9">
        <w:rPr>
          <w:rFonts w:ascii="Times" w:eastAsia="宋体" w:hAnsi="Times" w:hint="eastAsia"/>
          <w:b/>
          <w:i/>
          <w:lang w:eastAsia="zh-CN"/>
        </w:rPr>
        <w:t>3</w:t>
      </w:r>
      <w:r w:rsidRPr="00E60A5E">
        <w:rPr>
          <w:rFonts w:ascii="Times" w:eastAsia="Batang" w:hAnsi="Times" w:hint="eastAsia"/>
          <w:b/>
          <w:i/>
          <w:lang w:eastAsia="x-none"/>
        </w:rPr>
        <w:t>: the d</w:t>
      </w:r>
      <w:r w:rsidRPr="00E60A5E">
        <w:rPr>
          <w:rFonts w:ascii="Times" w:eastAsia="Batang" w:hAnsi="Times"/>
          <w:b/>
          <w:i/>
          <w:lang w:eastAsia="x-none"/>
        </w:rPr>
        <w:t>rawbacks and the burdens to support DMRS sequences are clear</w:t>
      </w:r>
      <w:r w:rsidRPr="00E60A5E">
        <w:rPr>
          <w:rFonts w:ascii="Times" w:eastAsia="Batang" w:hAnsi="Times" w:hint="eastAsia"/>
          <w:b/>
          <w:i/>
          <w:lang w:eastAsia="x-none"/>
        </w:rPr>
        <w:t xml:space="preserve">.  </w:t>
      </w:r>
    </w:p>
    <w:p w14:paraId="20834CDB" w14:textId="7B17657B" w:rsidR="00FF3B03" w:rsidRPr="00495EB2" w:rsidRDefault="00FF3B03" w:rsidP="00FF3B03">
      <w:pPr>
        <w:spacing w:before="100" w:beforeAutospacing="1" w:after="100" w:afterAutospacing="1" w:line="288" w:lineRule="auto"/>
        <w:jc w:val="both"/>
        <w:rPr>
          <w:rFonts w:eastAsia="宋体"/>
          <w:b/>
          <w:i/>
          <w:lang w:val="en-US" w:eastAsia="zh-CN"/>
        </w:rPr>
      </w:pPr>
      <w:r w:rsidRPr="00495EB2">
        <w:rPr>
          <w:rFonts w:ascii="Times" w:eastAsia="宋体" w:hAnsi="Times" w:hint="eastAsia"/>
          <w:b/>
          <w:i/>
          <w:lang w:eastAsia="zh-CN"/>
        </w:rPr>
        <w:t xml:space="preserve">Proposal: For the </w:t>
      </w:r>
      <w:r w:rsidRPr="00495EB2">
        <w:rPr>
          <w:rFonts w:ascii="Times" w:eastAsia="宋体" w:hAnsi="Times"/>
          <w:b/>
          <w:i/>
          <w:lang w:eastAsia="zh-CN"/>
        </w:rPr>
        <w:t>definition</w:t>
      </w:r>
      <w:r w:rsidRPr="00495EB2">
        <w:rPr>
          <w:rFonts w:ascii="Times" w:eastAsia="宋体" w:hAnsi="Times" w:hint="eastAsia"/>
          <w:b/>
          <w:i/>
          <w:lang w:eastAsia="zh-CN"/>
        </w:rPr>
        <w:t xml:space="preserve"> of a </w:t>
      </w:r>
      <w:r w:rsidRPr="00495EB2">
        <w:rPr>
          <w:rFonts w:ascii="Times" w:eastAsia="Batang" w:hAnsi="Times"/>
          <w:b/>
          <w:i/>
          <w:lang w:eastAsia="x-none"/>
        </w:rPr>
        <w:t>PUSCH resource unit</w:t>
      </w:r>
      <w:r w:rsidRPr="00495EB2">
        <w:rPr>
          <w:rFonts w:ascii="Times" w:eastAsia="宋体" w:hAnsi="Times" w:hint="eastAsia"/>
          <w:b/>
          <w:i/>
          <w:lang w:eastAsia="zh-CN"/>
        </w:rPr>
        <w:t xml:space="preserve">, only DMRS port is supported. 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0FA7015C" w14:textId="545E1696" w:rsidR="00FD6EC9" w:rsidRPr="00074F04" w:rsidRDefault="00B87456" w:rsidP="00D425EA">
      <w:pPr>
        <w:pStyle w:val="ListParagraph"/>
        <w:numPr>
          <w:ilvl w:val="0"/>
          <w:numId w:val="33"/>
        </w:numPr>
        <w:spacing w:after="0"/>
        <w:ind w:leftChars="0"/>
        <w:jc w:val="both"/>
        <w:rPr>
          <w:rFonts w:eastAsia="MS Mincho"/>
          <w:lang w:eastAsia="ja-JP"/>
        </w:rPr>
      </w:pPr>
      <w:r w:rsidRPr="00B87456">
        <w:rPr>
          <w:rFonts w:eastAsia="MS Mincho"/>
          <w:lang w:eastAsia="ja-JP"/>
        </w:rPr>
        <w:t>RP-182894</w:t>
      </w:r>
      <w:r w:rsidR="00F20CB6">
        <w:rPr>
          <w:rFonts w:eastAsia="MS Mincho"/>
          <w:lang w:eastAsia="ja-JP"/>
        </w:rPr>
        <w:t xml:space="preserve">, </w:t>
      </w:r>
      <w:r w:rsidRPr="00B87456">
        <w:rPr>
          <w:rFonts w:eastAsia="MS Mincho"/>
          <w:lang w:eastAsia="ja-JP"/>
        </w:rPr>
        <w:t>New work item: 2-step RACH for NR</w:t>
      </w:r>
      <w:r w:rsidR="00F20CB6">
        <w:rPr>
          <w:rFonts w:eastAsia="MS Mincho"/>
          <w:lang w:eastAsia="ja-JP"/>
        </w:rPr>
        <w:t xml:space="preserve">, </w:t>
      </w:r>
      <w:r w:rsidRPr="00B87456">
        <w:rPr>
          <w:rFonts w:eastAsia="MS Mincho"/>
          <w:lang w:eastAsia="ja-JP"/>
        </w:rPr>
        <w:t xml:space="preserve">ZTE Corporation, </w:t>
      </w:r>
      <w:proofErr w:type="spellStart"/>
      <w:r w:rsidRPr="00B87456">
        <w:rPr>
          <w:rFonts w:eastAsia="MS Mincho"/>
          <w:lang w:eastAsia="ja-JP"/>
        </w:rPr>
        <w:t>Sanechips</w:t>
      </w:r>
      <w:proofErr w:type="spellEnd"/>
      <w:r w:rsidRPr="00761290">
        <w:rPr>
          <w:rFonts w:eastAsia="MS Mincho" w:hint="eastAsia"/>
          <w:lang w:eastAsia="ja-JP"/>
        </w:rPr>
        <w:t>.</w:t>
      </w:r>
      <w:r w:rsidR="00F20CB6">
        <w:rPr>
          <w:rFonts w:eastAsia="MS Mincho"/>
          <w:lang w:eastAsia="ja-JP"/>
        </w:rPr>
        <w:t xml:space="preserve"> </w:t>
      </w:r>
    </w:p>
    <w:p w14:paraId="61F30232" w14:textId="58CCAF77" w:rsidR="00074F04" w:rsidRPr="00900E02" w:rsidRDefault="00074F04" w:rsidP="00761290">
      <w:pPr>
        <w:pStyle w:val="ListParagraph"/>
        <w:numPr>
          <w:ilvl w:val="0"/>
          <w:numId w:val="33"/>
        </w:numPr>
        <w:spacing w:after="0"/>
        <w:ind w:leftChars="0"/>
        <w:jc w:val="both"/>
        <w:rPr>
          <w:rFonts w:eastAsia="MS Mincho"/>
          <w:lang w:eastAsia="ja-JP"/>
        </w:rPr>
      </w:pPr>
      <w:r w:rsidRPr="00A16E54">
        <w:rPr>
          <w:rFonts w:eastAsia="MS Mincho"/>
          <w:lang w:eastAsia="ja-JP"/>
        </w:rPr>
        <w:t>RAN1 Chairman’s Note, 3GPP TSG RAN WG1 Meeting #9</w:t>
      </w:r>
      <w:r w:rsidRPr="00761290">
        <w:rPr>
          <w:rFonts w:eastAsia="MS Mincho" w:hint="eastAsia"/>
          <w:lang w:eastAsia="ja-JP"/>
        </w:rPr>
        <w:t>6</w:t>
      </w:r>
      <w:r w:rsidR="00900E02" w:rsidRPr="00761290">
        <w:rPr>
          <w:rFonts w:eastAsia="MS Mincho" w:hint="eastAsia"/>
          <w:lang w:eastAsia="ja-JP"/>
        </w:rPr>
        <w:t>bis</w:t>
      </w:r>
      <w:r w:rsidRPr="00A16E54">
        <w:rPr>
          <w:rFonts w:eastAsia="MS Mincho"/>
          <w:lang w:eastAsia="ja-JP"/>
        </w:rPr>
        <w:t>,</w:t>
      </w:r>
      <w:r w:rsidR="00900E02" w:rsidRPr="00761290">
        <w:rPr>
          <w:rFonts w:eastAsia="MS Mincho" w:hint="eastAsia"/>
          <w:lang w:eastAsia="ja-JP"/>
        </w:rPr>
        <w:t xml:space="preserve"> Xi</w:t>
      </w:r>
      <w:r w:rsidR="00900E02" w:rsidRPr="00761290">
        <w:rPr>
          <w:rFonts w:eastAsia="MS Mincho"/>
          <w:lang w:eastAsia="ja-JP"/>
        </w:rPr>
        <w:t>’</w:t>
      </w:r>
      <w:r w:rsidR="00900E02" w:rsidRPr="00761290">
        <w:rPr>
          <w:rFonts w:eastAsia="MS Mincho" w:hint="eastAsia"/>
          <w:lang w:eastAsia="ja-JP"/>
        </w:rPr>
        <w:t>an, China, April</w:t>
      </w:r>
      <w:r w:rsidRPr="00761290">
        <w:rPr>
          <w:rFonts w:eastAsia="MS Mincho" w:hint="eastAsia"/>
          <w:lang w:eastAsia="ja-JP"/>
        </w:rPr>
        <w:t>, 2019.</w:t>
      </w:r>
    </w:p>
    <w:p w14:paraId="41ECE348" w14:textId="77777777" w:rsidR="00761290" w:rsidRPr="00761290" w:rsidRDefault="001A2A8F" w:rsidP="00761290">
      <w:pPr>
        <w:pStyle w:val="ListParagraph"/>
        <w:numPr>
          <w:ilvl w:val="0"/>
          <w:numId w:val="33"/>
        </w:numPr>
        <w:spacing w:after="0"/>
        <w:ind w:leftChars="0"/>
        <w:jc w:val="both"/>
        <w:rPr>
          <w:rFonts w:eastAsia="MS Mincho"/>
          <w:lang w:eastAsia="ja-JP"/>
        </w:rPr>
      </w:pPr>
      <w:r w:rsidRPr="001A2A8F">
        <w:rPr>
          <w:rFonts w:eastAsia="MS Mincho"/>
          <w:lang w:eastAsia="ja-JP"/>
        </w:rPr>
        <w:t>RAN1 Chairman’s Note, 3GPP TSG RAN WG1 Meeting #9</w:t>
      </w:r>
      <w:r w:rsidRPr="00761290">
        <w:rPr>
          <w:rFonts w:eastAsia="MS Mincho" w:hint="eastAsia"/>
          <w:lang w:eastAsia="ja-JP"/>
        </w:rPr>
        <w:t>7</w:t>
      </w:r>
      <w:r w:rsidRPr="001A2A8F">
        <w:rPr>
          <w:rFonts w:eastAsia="MS Mincho"/>
          <w:lang w:eastAsia="ja-JP"/>
        </w:rPr>
        <w:t xml:space="preserve">, </w:t>
      </w:r>
      <w:r w:rsidRPr="00761290">
        <w:rPr>
          <w:rFonts w:eastAsia="MS Mincho" w:hint="eastAsia"/>
          <w:lang w:eastAsia="ja-JP"/>
        </w:rPr>
        <w:t>Reno, USA, May 2019.</w:t>
      </w:r>
    </w:p>
    <w:p w14:paraId="642C04E5" w14:textId="27150FFF" w:rsidR="00C0046C" w:rsidRDefault="00C0046C" w:rsidP="00C0046C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A</w:t>
      </w:r>
      <w:r w:rsidRPr="00C0046C">
        <w:rPr>
          <w:szCs w:val="20"/>
          <w:lang w:val="en-US"/>
        </w:rPr>
        <w:t>ppendix</w:t>
      </w:r>
      <w:r>
        <w:rPr>
          <w:rFonts w:eastAsia="宋体" w:hint="eastAsia"/>
          <w:szCs w:val="20"/>
          <w:lang w:val="en-US" w:eastAsia="zh-CN"/>
        </w:rPr>
        <w:t xml:space="preserve"> </w:t>
      </w:r>
      <w:r>
        <w:rPr>
          <w:rFonts w:eastAsia="宋体"/>
          <w:szCs w:val="20"/>
          <w:lang w:val="en-US" w:eastAsia="zh-CN"/>
        </w:rPr>
        <w:t>–</w:t>
      </w:r>
      <w:r>
        <w:rPr>
          <w:rFonts w:eastAsia="宋体" w:hint="eastAsia"/>
          <w:szCs w:val="20"/>
          <w:lang w:val="en-US" w:eastAsia="zh-CN"/>
        </w:rPr>
        <w:t xml:space="preserve"> LLS simulation assumption</w:t>
      </w:r>
    </w:p>
    <w:p w14:paraId="28AE0F5A" w14:textId="723DE3E4" w:rsidR="00504318" w:rsidRPr="00504318" w:rsidRDefault="00504318" w:rsidP="00504318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Times New Roman" w:hAnsi="Times New Roman" w:cs="Times New Roman"/>
          <w:color w:val="000000"/>
          <w:sz w:val="21"/>
          <w:szCs w:val="21"/>
        </w:rPr>
      </w:pPr>
      <w:r w:rsidRPr="00504318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Table: Link-level evaluation assumptions</w:t>
      </w:r>
    </w:p>
    <w:tbl>
      <w:tblPr>
        <w:tblW w:w="934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5"/>
        <w:gridCol w:w="6090"/>
      </w:tblGrid>
      <w:tr w:rsidR="00504318" w:rsidRPr="00504318" w14:paraId="57C31F65" w14:textId="77777777" w:rsidTr="0032108B">
        <w:trPr>
          <w:cantSplit/>
          <w:trHeight w:val="345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8FB036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jc w:val="center"/>
              <w:rPr>
                <w:rFonts w:ascii="Times New Roman" w:hAnsi="Times New Roman" w:cs="Times New Roman"/>
              </w:rPr>
            </w:pPr>
            <w:r w:rsidRPr="00504318">
              <w:rPr>
                <w:rStyle w:val="Strong"/>
                <w:rFonts w:ascii="Times New Roman" w:hAnsi="Times New Roman" w:cs="Times New Roman"/>
                <w:color w:val="000000"/>
                <w:sz w:val="21"/>
                <w:szCs w:val="21"/>
              </w:rPr>
              <w:t>Parameters</w:t>
            </w:r>
          </w:p>
        </w:tc>
        <w:tc>
          <w:tcPr>
            <w:tcW w:w="60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67CA26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jc w:val="center"/>
              <w:rPr>
                <w:rFonts w:ascii="Times New Roman" w:hAnsi="Times New Roman" w:cs="Times New Roman"/>
              </w:rPr>
            </w:pPr>
            <w:r w:rsidRPr="00504318">
              <w:rPr>
                <w:rStyle w:val="Strong"/>
                <w:rFonts w:ascii="Times New Roman" w:hAnsi="Times New Roman" w:cs="Times New Roman"/>
                <w:color w:val="000000"/>
                <w:sz w:val="21"/>
                <w:szCs w:val="21"/>
              </w:rPr>
              <w:t>Values</w:t>
            </w:r>
          </w:p>
        </w:tc>
      </w:tr>
      <w:tr w:rsidR="00504318" w:rsidRPr="00504318" w14:paraId="1EF1AAC7" w14:textId="77777777" w:rsidTr="0032108B">
        <w:trPr>
          <w:cantSplit/>
          <w:trHeight w:val="345"/>
        </w:trPr>
        <w:tc>
          <w:tcPr>
            <w:tcW w:w="3255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1FC6C3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Waveform (data part)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8EAB9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CP-OFDM</w:t>
            </w:r>
          </w:p>
        </w:tc>
      </w:tr>
      <w:tr w:rsidR="00504318" w:rsidRPr="00504318" w14:paraId="52AD5FA3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15987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Subcarrier spacing for PUSCH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46396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15kHz at 700MHz, 30kHz at 4 GHz</w:t>
            </w:r>
          </w:p>
        </w:tc>
      </w:tr>
      <w:tr w:rsidR="00504318" w:rsidRPr="00504318" w14:paraId="67420335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3ACA80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TBS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778BFB" w14:textId="3261D0D5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50431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72bits, 1000bits</w:t>
            </w:r>
          </w:p>
        </w:tc>
      </w:tr>
      <w:tr w:rsidR="00504318" w:rsidRPr="00504318" w14:paraId="3614DD68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1FF17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MCS and Resource size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23F258" w14:textId="55B52D20" w:rsidR="00504318" w:rsidRPr="00504318" w:rsidRDefault="00504318" w:rsidP="00504318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QPSK</w:t>
            </w:r>
            <w:r w:rsidRPr="0050431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, 1PRB [72bits], 6PRB[1000bit] per PO</w:t>
            </w:r>
          </w:p>
        </w:tc>
      </w:tr>
      <w:tr w:rsidR="00504318" w:rsidRPr="00504318" w14:paraId="108B0A05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7EA48A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Number of UEs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7B2017" w14:textId="229114CB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2, Equal avg. SNR is assumed for the two UEs</w:t>
            </w:r>
          </w:p>
        </w:tc>
      </w:tr>
      <w:tr w:rsidR="00504318" w:rsidRPr="00504318" w14:paraId="57459947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0C185D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Traffic model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0F8A9F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Full buffer</w:t>
            </w:r>
          </w:p>
        </w:tc>
      </w:tr>
      <w:tr w:rsidR="00504318" w:rsidRPr="00504318" w14:paraId="1189769B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161661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UE antenna configuration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655C0E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1Tx</w:t>
            </w:r>
          </w:p>
        </w:tc>
      </w:tr>
      <w:tr w:rsidR="00504318" w:rsidRPr="00504318" w14:paraId="59D5A831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97D2FA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gNB</w:t>
            </w:r>
            <w:proofErr w:type="spellEnd"/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antenna configuration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85A347" w14:textId="07617B26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2Rx</w:t>
            </w:r>
          </w:p>
        </w:tc>
      </w:tr>
      <w:tr w:rsidR="00504318" w:rsidRPr="00504318" w14:paraId="6282512E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A251FD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Propagation channel &amp; UE velocity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305039" w14:textId="0BDA0E4B" w:rsidR="00504318" w:rsidRPr="00504318" w:rsidRDefault="00504318" w:rsidP="00504318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TDL-</w:t>
            </w:r>
            <w:r w:rsidRPr="0050431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C</w:t>
            </w: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30</w:t>
            </w:r>
            <w:r w:rsidRPr="0050431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0</w:t>
            </w: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ns, 3km/h</w:t>
            </w:r>
            <w:r w:rsidRPr="0050431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 xml:space="preserve"> and 30km/h</w:t>
            </w:r>
          </w:p>
        </w:tc>
      </w:tr>
      <w:tr w:rsidR="00504318" w:rsidRPr="00504318" w14:paraId="387702A1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12D93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Timing offset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EE2E67" w14:textId="3481E2A8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50431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None</w:t>
            </w:r>
          </w:p>
        </w:tc>
      </w:tr>
      <w:tr w:rsidR="00504318" w:rsidRPr="00504318" w14:paraId="77BBE103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CB2D4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Frequency offset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554EC7" w14:textId="52FA2A1E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50431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shd w:val="clear" w:color="auto" w:fill="FFFFFF"/>
                <w:lang w:eastAsia="zh-CN"/>
              </w:rPr>
              <w:t>0.05ppm (fixed) at TRP, and 0.1 ppm (fixed) at UE</w:t>
            </w:r>
          </w:p>
        </w:tc>
      </w:tr>
      <w:tr w:rsidR="00504318" w:rsidRPr="00504318" w14:paraId="36C75CB8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B41D2F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Max number of HARQ transmission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D07FE6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</w:tr>
      <w:tr w:rsidR="00504318" w:rsidRPr="00504318" w14:paraId="577FE1CB" w14:textId="77777777" w:rsidTr="0032108B">
        <w:trPr>
          <w:cantSplit/>
          <w:trHeight w:val="37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3CC13C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Receiver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CDE2BA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MMSE-IRC </w:t>
            </w:r>
          </w:p>
        </w:tc>
      </w:tr>
      <w:tr w:rsidR="00504318" w:rsidRPr="00504318" w14:paraId="0D9D8B96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061BFC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Channel estimation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6C7A52" w14:textId="622E95A4" w:rsidR="00504318" w:rsidRPr="00504318" w:rsidRDefault="00504318" w:rsidP="00504318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Realistic for channel estimation</w:t>
            </w:r>
          </w:p>
        </w:tc>
      </w:tr>
      <w:tr w:rsidR="00504318" w:rsidRPr="00504318" w14:paraId="306A1F42" w14:textId="77777777" w:rsidTr="0032108B">
        <w:trPr>
          <w:cantSplit/>
          <w:trHeight w:val="345"/>
        </w:trPr>
        <w:tc>
          <w:tcPr>
            <w:tcW w:w="325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15CFF" w14:textId="77777777" w:rsidR="00504318" w:rsidRPr="00504318" w:rsidRDefault="00504318" w:rsidP="0032108B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Performance metrics</w:t>
            </w:r>
          </w:p>
        </w:tc>
        <w:tc>
          <w:tcPr>
            <w:tcW w:w="6090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DA1BD3" w14:textId="275D0D9F" w:rsidR="00504318" w:rsidRPr="00504318" w:rsidRDefault="00504318" w:rsidP="00504318">
            <w:pPr>
              <w:pStyle w:val="NormalWeb"/>
              <w:spacing w:before="0" w:beforeAutospacing="0" w:after="0" w:afterAutospacing="0" w:line="300" w:lineRule="atLeast"/>
              <w:ind w:left="36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0431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BLER vs. SNR</w:t>
            </w:r>
          </w:p>
        </w:tc>
      </w:tr>
    </w:tbl>
    <w:p w14:paraId="36CAB34D" w14:textId="77777777" w:rsidR="001D7E57" w:rsidRPr="00504318" w:rsidRDefault="001D7E57" w:rsidP="001D7E57">
      <w:pPr>
        <w:rPr>
          <w:rFonts w:eastAsia="宋体"/>
          <w:lang w:eastAsia="zh-CN"/>
        </w:rPr>
      </w:pPr>
    </w:p>
    <w:sectPr w:rsidR="001D7E57" w:rsidRPr="00504318" w:rsidSect="00BD4CF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41A8407" w15:done="0"/>
  <w15:commentEx w15:paraId="16900C72" w15:done="0"/>
  <w15:commentEx w15:paraId="7646CC1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6533A" w14:textId="77777777" w:rsidR="001A5010" w:rsidRDefault="001A5010" w:rsidP="00083046">
      <w:r>
        <w:separator/>
      </w:r>
    </w:p>
  </w:endnote>
  <w:endnote w:type="continuationSeparator" w:id="0">
    <w:p w14:paraId="2E608CD3" w14:textId="77777777" w:rsidR="001A5010" w:rsidRDefault="001A5010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6BE5E6" w14:textId="77777777" w:rsidR="001A5010" w:rsidRDefault="001A5010" w:rsidP="00083046">
      <w:r>
        <w:separator/>
      </w:r>
    </w:p>
  </w:footnote>
  <w:footnote w:type="continuationSeparator" w:id="0">
    <w:p w14:paraId="634DEC09" w14:textId="77777777" w:rsidR="001A5010" w:rsidRDefault="001A5010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BB02BD" w:rsidRDefault="00BB02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5E7"/>
    <w:multiLevelType w:val="hybridMultilevel"/>
    <w:tmpl w:val="D2545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87626"/>
    <w:multiLevelType w:val="hybridMultilevel"/>
    <w:tmpl w:val="E47E6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70556B"/>
    <w:multiLevelType w:val="hybridMultilevel"/>
    <w:tmpl w:val="80629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163975"/>
    <w:multiLevelType w:val="hybridMultilevel"/>
    <w:tmpl w:val="FA927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B4F5C"/>
    <w:multiLevelType w:val="hybridMultilevel"/>
    <w:tmpl w:val="6AFCB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D4CD6"/>
    <w:multiLevelType w:val="multilevel"/>
    <w:tmpl w:val="AAF4D6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47430FC"/>
    <w:multiLevelType w:val="hybridMultilevel"/>
    <w:tmpl w:val="D9564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AD2768"/>
    <w:multiLevelType w:val="hybridMultilevel"/>
    <w:tmpl w:val="52A01B0C"/>
    <w:lvl w:ilvl="0" w:tplc="F4EA52A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A5D6B77"/>
    <w:multiLevelType w:val="hybridMultilevel"/>
    <w:tmpl w:val="0DE8CF36"/>
    <w:lvl w:ilvl="0" w:tplc="6B005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1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FBD33BB"/>
    <w:multiLevelType w:val="hybridMultilevel"/>
    <w:tmpl w:val="8DCC4DB4"/>
    <w:lvl w:ilvl="0" w:tplc="6B005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13030DB"/>
    <w:multiLevelType w:val="hybridMultilevel"/>
    <w:tmpl w:val="DD4A0516"/>
    <w:lvl w:ilvl="0" w:tplc="E3E6989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26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E22B28"/>
    <w:multiLevelType w:val="hybridMultilevel"/>
    <w:tmpl w:val="D51A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2C39A0"/>
    <w:multiLevelType w:val="hybridMultilevel"/>
    <w:tmpl w:val="9306BFAC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4FB512CB"/>
    <w:multiLevelType w:val="hybridMultilevel"/>
    <w:tmpl w:val="8C3EC62C"/>
    <w:lvl w:ilvl="0" w:tplc="204453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67B4464"/>
    <w:multiLevelType w:val="hybridMultilevel"/>
    <w:tmpl w:val="0BE6E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6DBE53ED"/>
    <w:multiLevelType w:val="hybridMultilevel"/>
    <w:tmpl w:val="85047AE0"/>
    <w:lvl w:ilvl="0" w:tplc="5DA4B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F1C38B5"/>
    <w:multiLevelType w:val="hybridMultilevel"/>
    <w:tmpl w:val="6EDAFF50"/>
    <w:lvl w:ilvl="0" w:tplc="B94E6B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39"/>
  </w:num>
  <w:num w:numId="4">
    <w:abstractNumId w:val="49"/>
  </w:num>
  <w:num w:numId="5">
    <w:abstractNumId w:val="35"/>
  </w:num>
  <w:num w:numId="6">
    <w:abstractNumId w:val="7"/>
  </w:num>
  <w:num w:numId="7">
    <w:abstractNumId w:val="14"/>
  </w:num>
  <w:num w:numId="8">
    <w:abstractNumId w:val="13"/>
  </w:num>
  <w:num w:numId="9">
    <w:abstractNumId w:val="8"/>
  </w:num>
  <w:num w:numId="10">
    <w:abstractNumId w:val="9"/>
  </w:num>
  <w:num w:numId="11">
    <w:abstractNumId w:val="31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6"/>
  </w:num>
  <w:num w:numId="14">
    <w:abstractNumId w:val="21"/>
  </w:num>
  <w:num w:numId="15">
    <w:abstractNumId w:val="52"/>
  </w:num>
  <w:num w:numId="16">
    <w:abstractNumId w:val="42"/>
  </w:num>
  <w:num w:numId="17">
    <w:abstractNumId w:val="2"/>
  </w:num>
  <w:num w:numId="18">
    <w:abstractNumId w:val="26"/>
  </w:num>
  <w:num w:numId="19">
    <w:abstractNumId w:val="40"/>
  </w:num>
  <w:num w:numId="20">
    <w:abstractNumId w:val="36"/>
  </w:num>
  <w:num w:numId="21">
    <w:abstractNumId w:val="27"/>
  </w:num>
  <w:num w:numId="22">
    <w:abstractNumId w:val="28"/>
  </w:num>
  <w:num w:numId="23">
    <w:abstractNumId w:val="41"/>
  </w:num>
  <w:num w:numId="24">
    <w:abstractNumId w:val="18"/>
  </w:num>
  <w:num w:numId="25">
    <w:abstractNumId w:val="4"/>
  </w:num>
  <w:num w:numId="26">
    <w:abstractNumId w:val="47"/>
  </w:num>
  <w:num w:numId="27">
    <w:abstractNumId w:val="44"/>
  </w:num>
  <w:num w:numId="28">
    <w:abstractNumId w:val="34"/>
  </w:num>
  <w:num w:numId="29">
    <w:abstractNumId w:val="48"/>
  </w:num>
  <w:num w:numId="30">
    <w:abstractNumId w:val="50"/>
  </w:num>
  <w:num w:numId="31">
    <w:abstractNumId w:val="53"/>
  </w:num>
  <w:num w:numId="32">
    <w:abstractNumId w:val="23"/>
  </w:num>
  <w:num w:numId="33">
    <w:abstractNumId w:val="54"/>
  </w:num>
  <w:num w:numId="34">
    <w:abstractNumId w:val="33"/>
  </w:num>
  <w:num w:numId="35">
    <w:abstractNumId w:val="11"/>
  </w:num>
  <w:num w:numId="36">
    <w:abstractNumId w:val="11"/>
  </w:num>
  <w:num w:numId="37">
    <w:abstractNumId w:val="25"/>
  </w:num>
  <w:num w:numId="38">
    <w:abstractNumId w:val="45"/>
  </w:num>
  <w:num w:numId="39">
    <w:abstractNumId w:val="51"/>
  </w:num>
  <w:num w:numId="40">
    <w:abstractNumId w:val="24"/>
  </w:num>
  <w:num w:numId="41">
    <w:abstractNumId w:val="37"/>
  </w:num>
  <w:num w:numId="42">
    <w:abstractNumId w:val="12"/>
  </w:num>
  <w:num w:numId="43">
    <w:abstractNumId w:val="1"/>
  </w:num>
  <w:num w:numId="44">
    <w:abstractNumId w:val="5"/>
  </w:num>
  <w:num w:numId="45">
    <w:abstractNumId w:val="32"/>
  </w:num>
  <w:num w:numId="46">
    <w:abstractNumId w:val="11"/>
  </w:num>
  <w:num w:numId="47">
    <w:abstractNumId w:val="11"/>
  </w:num>
  <w:num w:numId="48">
    <w:abstractNumId w:val="38"/>
  </w:num>
  <w:num w:numId="49">
    <w:abstractNumId w:val="29"/>
  </w:num>
  <w:num w:numId="50">
    <w:abstractNumId w:val="19"/>
  </w:num>
  <w:num w:numId="51">
    <w:abstractNumId w:val="16"/>
  </w:num>
  <w:num w:numId="52">
    <w:abstractNumId w:val="17"/>
  </w:num>
  <w:num w:numId="53">
    <w:abstractNumId w:val="22"/>
  </w:num>
  <w:num w:numId="54">
    <w:abstractNumId w:val="6"/>
  </w:num>
  <w:num w:numId="55">
    <w:abstractNumId w:val="43"/>
  </w:num>
  <w:num w:numId="56">
    <w:abstractNumId w:val="3"/>
  </w:num>
  <w:num w:numId="57">
    <w:abstractNumId w:val="15"/>
  </w:num>
  <w:num w:numId="58">
    <w:abstractNumId w:val="10"/>
  </w:num>
  <w:num w:numId="59">
    <w:abstractNumId w:val="0"/>
  </w:num>
  <w:num w:numId="60">
    <w:abstractNumId w:val="30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zhe Li">
    <w15:presenceInfo w15:providerId="AD" w15:userId="S-1-5-21-1113485638-12673345-929701000-304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2FF0"/>
    <w:rsid w:val="0001320B"/>
    <w:rsid w:val="000137E2"/>
    <w:rsid w:val="0001401B"/>
    <w:rsid w:val="0001676E"/>
    <w:rsid w:val="000167DF"/>
    <w:rsid w:val="0001695D"/>
    <w:rsid w:val="000172F4"/>
    <w:rsid w:val="000205AD"/>
    <w:rsid w:val="00020A83"/>
    <w:rsid w:val="000210FF"/>
    <w:rsid w:val="000214D8"/>
    <w:rsid w:val="00021CA4"/>
    <w:rsid w:val="00022194"/>
    <w:rsid w:val="00022677"/>
    <w:rsid w:val="00022C4C"/>
    <w:rsid w:val="00022E33"/>
    <w:rsid w:val="00023016"/>
    <w:rsid w:val="0002404B"/>
    <w:rsid w:val="00024227"/>
    <w:rsid w:val="00025203"/>
    <w:rsid w:val="00025609"/>
    <w:rsid w:val="00025DDA"/>
    <w:rsid w:val="000273A3"/>
    <w:rsid w:val="00027817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6D30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285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773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4F04"/>
    <w:rsid w:val="000755B5"/>
    <w:rsid w:val="0007650C"/>
    <w:rsid w:val="00076C44"/>
    <w:rsid w:val="00076FF5"/>
    <w:rsid w:val="000775AB"/>
    <w:rsid w:val="00080821"/>
    <w:rsid w:val="00080AAE"/>
    <w:rsid w:val="00081AC4"/>
    <w:rsid w:val="0008225F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D03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E6B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075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028"/>
    <w:rsid w:val="000D435D"/>
    <w:rsid w:val="000D4680"/>
    <w:rsid w:val="000D4708"/>
    <w:rsid w:val="000D4806"/>
    <w:rsid w:val="000D4B54"/>
    <w:rsid w:val="000D5200"/>
    <w:rsid w:val="000D5EB5"/>
    <w:rsid w:val="000D60F0"/>
    <w:rsid w:val="000D6721"/>
    <w:rsid w:val="000D758A"/>
    <w:rsid w:val="000D75A2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CF8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8E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D"/>
    <w:rsid w:val="00114D6F"/>
    <w:rsid w:val="00114EB4"/>
    <w:rsid w:val="00114EDB"/>
    <w:rsid w:val="00114F39"/>
    <w:rsid w:val="0011524A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2EAC"/>
    <w:rsid w:val="0012303A"/>
    <w:rsid w:val="00123B51"/>
    <w:rsid w:val="00123D3C"/>
    <w:rsid w:val="00124404"/>
    <w:rsid w:val="001255F5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DF2"/>
    <w:rsid w:val="00137F82"/>
    <w:rsid w:val="0014063F"/>
    <w:rsid w:val="001408CD"/>
    <w:rsid w:val="00140E28"/>
    <w:rsid w:val="00141472"/>
    <w:rsid w:val="00141F04"/>
    <w:rsid w:val="0014272C"/>
    <w:rsid w:val="00142BCD"/>
    <w:rsid w:val="00142F25"/>
    <w:rsid w:val="0014343A"/>
    <w:rsid w:val="001437A2"/>
    <w:rsid w:val="00143869"/>
    <w:rsid w:val="001445F5"/>
    <w:rsid w:val="001448D7"/>
    <w:rsid w:val="001449C4"/>
    <w:rsid w:val="00144E46"/>
    <w:rsid w:val="00145793"/>
    <w:rsid w:val="001459C3"/>
    <w:rsid w:val="00146AB2"/>
    <w:rsid w:val="00146DE6"/>
    <w:rsid w:val="001471E4"/>
    <w:rsid w:val="001472C1"/>
    <w:rsid w:val="00147305"/>
    <w:rsid w:val="00147488"/>
    <w:rsid w:val="00147ACB"/>
    <w:rsid w:val="001503B7"/>
    <w:rsid w:val="0015141B"/>
    <w:rsid w:val="00151479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5569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4A36"/>
    <w:rsid w:val="001850D6"/>
    <w:rsid w:val="001866C3"/>
    <w:rsid w:val="00187B8C"/>
    <w:rsid w:val="00187DAE"/>
    <w:rsid w:val="00187EAC"/>
    <w:rsid w:val="00190481"/>
    <w:rsid w:val="00190B32"/>
    <w:rsid w:val="00190BED"/>
    <w:rsid w:val="0019103C"/>
    <w:rsid w:val="001911AC"/>
    <w:rsid w:val="0019161B"/>
    <w:rsid w:val="00192240"/>
    <w:rsid w:val="00192473"/>
    <w:rsid w:val="001934CC"/>
    <w:rsid w:val="0019396C"/>
    <w:rsid w:val="00193BD3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8AC"/>
    <w:rsid w:val="001A1955"/>
    <w:rsid w:val="001A2884"/>
    <w:rsid w:val="001A2A8F"/>
    <w:rsid w:val="001A3681"/>
    <w:rsid w:val="001A3AFD"/>
    <w:rsid w:val="001A3EC6"/>
    <w:rsid w:val="001A5010"/>
    <w:rsid w:val="001A512E"/>
    <w:rsid w:val="001A53DF"/>
    <w:rsid w:val="001A56C7"/>
    <w:rsid w:val="001A624C"/>
    <w:rsid w:val="001A62D1"/>
    <w:rsid w:val="001A6A5B"/>
    <w:rsid w:val="001A70AC"/>
    <w:rsid w:val="001A7218"/>
    <w:rsid w:val="001A7C4B"/>
    <w:rsid w:val="001B010D"/>
    <w:rsid w:val="001B0D8A"/>
    <w:rsid w:val="001B1058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3A0D"/>
    <w:rsid w:val="001D4091"/>
    <w:rsid w:val="001D4857"/>
    <w:rsid w:val="001D518C"/>
    <w:rsid w:val="001D524E"/>
    <w:rsid w:val="001D52DF"/>
    <w:rsid w:val="001D54D5"/>
    <w:rsid w:val="001D5881"/>
    <w:rsid w:val="001D61B8"/>
    <w:rsid w:val="001D6D1C"/>
    <w:rsid w:val="001D7E57"/>
    <w:rsid w:val="001D7EC2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01E4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3F17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035"/>
    <w:rsid w:val="0021354A"/>
    <w:rsid w:val="00214221"/>
    <w:rsid w:val="0021427C"/>
    <w:rsid w:val="0021488F"/>
    <w:rsid w:val="002149B3"/>
    <w:rsid w:val="0021595D"/>
    <w:rsid w:val="002160F1"/>
    <w:rsid w:val="002164F7"/>
    <w:rsid w:val="0021679E"/>
    <w:rsid w:val="00216C39"/>
    <w:rsid w:val="00216E9E"/>
    <w:rsid w:val="00217130"/>
    <w:rsid w:val="002171C5"/>
    <w:rsid w:val="002177FD"/>
    <w:rsid w:val="00217AA4"/>
    <w:rsid w:val="00220389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023"/>
    <w:rsid w:val="0025444C"/>
    <w:rsid w:val="00254D33"/>
    <w:rsid w:val="00254D8C"/>
    <w:rsid w:val="002553C8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4EF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1163"/>
    <w:rsid w:val="0029296E"/>
    <w:rsid w:val="00293132"/>
    <w:rsid w:val="002938B1"/>
    <w:rsid w:val="00293CAF"/>
    <w:rsid w:val="00293E6E"/>
    <w:rsid w:val="00294508"/>
    <w:rsid w:val="002949B7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5080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2A87"/>
    <w:rsid w:val="002B499B"/>
    <w:rsid w:val="002B4ACF"/>
    <w:rsid w:val="002B515A"/>
    <w:rsid w:val="002B52C6"/>
    <w:rsid w:val="002B57DB"/>
    <w:rsid w:val="002B6A59"/>
    <w:rsid w:val="002B6BDA"/>
    <w:rsid w:val="002B71B0"/>
    <w:rsid w:val="002B779A"/>
    <w:rsid w:val="002C0453"/>
    <w:rsid w:val="002C0D05"/>
    <w:rsid w:val="002C0D28"/>
    <w:rsid w:val="002C1230"/>
    <w:rsid w:val="002C18B2"/>
    <w:rsid w:val="002C1E4D"/>
    <w:rsid w:val="002C294D"/>
    <w:rsid w:val="002C300C"/>
    <w:rsid w:val="002C3F56"/>
    <w:rsid w:val="002C4101"/>
    <w:rsid w:val="002C46A5"/>
    <w:rsid w:val="002C4A7E"/>
    <w:rsid w:val="002C64CC"/>
    <w:rsid w:val="002C6525"/>
    <w:rsid w:val="002C669F"/>
    <w:rsid w:val="002C6806"/>
    <w:rsid w:val="002C7089"/>
    <w:rsid w:val="002C7681"/>
    <w:rsid w:val="002C77F0"/>
    <w:rsid w:val="002C7AAD"/>
    <w:rsid w:val="002D03FF"/>
    <w:rsid w:val="002D04C9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4F98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64D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3E92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96F"/>
    <w:rsid w:val="00341FC4"/>
    <w:rsid w:val="003420C1"/>
    <w:rsid w:val="0034227B"/>
    <w:rsid w:val="0034245C"/>
    <w:rsid w:val="003429F3"/>
    <w:rsid w:val="0034392C"/>
    <w:rsid w:val="0034435B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B3F"/>
    <w:rsid w:val="0034733A"/>
    <w:rsid w:val="003476A1"/>
    <w:rsid w:val="003476D8"/>
    <w:rsid w:val="00350D8B"/>
    <w:rsid w:val="00351063"/>
    <w:rsid w:val="003514CD"/>
    <w:rsid w:val="003528C7"/>
    <w:rsid w:val="0035341A"/>
    <w:rsid w:val="00353783"/>
    <w:rsid w:val="00353D04"/>
    <w:rsid w:val="00354667"/>
    <w:rsid w:val="00354C75"/>
    <w:rsid w:val="003552C8"/>
    <w:rsid w:val="00355B93"/>
    <w:rsid w:val="00356D0A"/>
    <w:rsid w:val="003575BA"/>
    <w:rsid w:val="0036000C"/>
    <w:rsid w:val="00360211"/>
    <w:rsid w:val="00360C43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9ED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1EF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3693"/>
    <w:rsid w:val="0038418D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099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2E69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22A1"/>
    <w:rsid w:val="003B33FB"/>
    <w:rsid w:val="003B3A03"/>
    <w:rsid w:val="003B4812"/>
    <w:rsid w:val="003B486C"/>
    <w:rsid w:val="003B4F37"/>
    <w:rsid w:val="003B55C8"/>
    <w:rsid w:val="003B5B38"/>
    <w:rsid w:val="003B6137"/>
    <w:rsid w:val="003B6FC0"/>
    <w:rsid w:val="003B72B9"/>
    <w:rsid w:val="003B784F"/>
    <w:rsid w:val="003C0353"/>
    <w:rsid w:val="003C13C6"/>
    <w:rsid w:val="003C15EB"/>
    <w:rsid w:val="003C1E94"/>
    <w:rsid w:val="003C27F4"/>
    <w:rsid w:val="003C2B8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40C"/>
    <w:rsid w:val="003E06F9"/>
    <w:rsid w:val="003E079D"/>
    <w:rsid w:val="003E0965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2F01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10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6DD6"/>
    <w:rsid w:val="00427387"/>
    <w:rsid w:val="004300DC"/>
    <w:rsid w:val="00430367"/>
    <w:rsid w:val="00430452"/>
    <w:rsid w:val="00430C46"/>
    <w:rsid w:val="004313FE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AC6"/>
    <w:rsid w:val="00440B24"/>
    <w:rsid w:val="00440D1D"/>
    <w:rsid w:val="00440E60"/>
    <w:rsid w:val="004425D7"/>
    <w:rsid w:val="00442902"/>
    <w:rsid w:val="00442C0D"/>
    <w:rsid w:val="004430A5"/>
    <w:rsid w:val="004431FA"/>
    <w:rsid w:val="004432F4"/>
    <w:rsid w:val="00443DAF"/>
    <w:rsid w:val="004447F9"/>
    <w:rsid w:val="00445266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90B"/>
    <w:rsid w:val="00466F1C"/>
    <w:rsid w:val="00467A29"/>
    <w:rsid w:val="00470D36"/>
    <w:rsid w:val="0047128F"/>
    <w:rsid w:val="004725F3"/>
    <w:rsid w:val="0047275A"/>
    <w:rsid w:val="00472D72"/>
    <w:rsid w:val="00473146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1CD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5EB2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0CEF"/>
    <w:rsid w:val="004B1D83"/>
    <w:rsid w:val="004B1FD1"/>
    <w:rsid w:val="004B216D"/>
    <w:rsid w:val="004B2890"/>
    <w:rsid w:val="004B2A6A"/>
    <w:rsid w:val="004B37FF"/>
    <w:rsid w:val="004B38E1"/>
    <w:rsid w:val="004B3959"/>
    <w:rsid w:val="004B3E45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050C"/>
    <w:rsid w:val="004E1269"/>
    <w:rsid w:val="004E21AE"/>
    <w:rsid w:val="004E21B1"/>
    <w:rsid w:val="004E3EC0"/>
    <w:rsid w:val="004E4309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8EF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4318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923"/>
    <w:rsid w:val="00511DAF"/>
    <w:rsid w:val="005122C0"/>
    <w:rsid w:val="00512362"/>
    <w:rsid w:val="00512BA4"/>
    <w:rsid w:val="0051300C"/>
    <w:rsid w:val="005136C7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794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2BC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65B"/>
    <w:rsid w:val="005808CD"/>
    <w:rsid w:val="00581B33"/>
    <w:rsid w:val="00581C4F"/>
    <w:rsid w:val="00581EBB"/>
    <w:rsid w:val="00582077"/>
    <w:rsid w:val="0058238F"/>
    <w:rsid w:val="005823E0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1F55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5FE5"/>
    <w:rsid w:val="005A6E63"/>
    <w:rsid w:val="005A71B5"/>
    <w:rsid w:val="005A72DA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6B6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01F"/>
    <w:rsid w:val="005D7BC7"/>
    <w:rsid w:val="005E0296"/>
    <w:rsid w:val="005E0848"/>
    <w:rsid w:val="005E15BC"/>
    <w:rsid w:val="005E1B44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E6F8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1DE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90F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23E3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033B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D7E"/>
    <w:rsid w:val="00660ECE"/>
    <w:rsid w:val="006610EE"/>
    <w:rsid w:val="0066135C"/>
    <w:rsid w:val="00661744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67A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268E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95D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1D78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42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2EB"/>
    <w:rsid w:val="006D0769"/>
    <w:rsid w:val="006D1219"/>
    <w:rsid w:val="006D147F"/>
    <w:rsid w:val="006D17F0"/>
    <w:rsid w:val="006D1893"/>
    <w:rsid w:val="006D1DCC"/>
    <w:rsid w:val="006D1FC5"/>
    <w:rsid w:val="006D206D"/>
    <w:rsid w:val="006D2658"/>
    <w:rsid w:val="006D2ED0"/>
    <w:rsid w:val="006D3977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187"/>
    <w:rsid w:val="006E02D0"/>
    <w:rsid w:val="006E030A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0C07"/>
    <w:rsid w:val="006F1548"/>
    <w:rsid w:val="006F199F"/>
    <w:rsid w:val="006F204A"/>
    <w:rsid w:val="006F357E"/>
    <w:rsid w:val="006F35FE"/>
    <w:rsid w:val="006F4BD2"/>
    <w:rsid w:val="006F4D8E"/>
    <w:rsid w:val="006F4FBB"/>
    <w:rsid w:val="006F5362"/>
    <w:rsid w:val="006F5B56"/>
    <w:rsid w:val="006F5C57"/>
    <w:rsid w:val="006F6EC6"/>
    <w:rsid w:val="006F6EF9"/>
    <w:rsid w:val="006F79E1"/>
    <w:rsid w:val="006F7A0A"/>
    <w:rsid w:val="006F7BCF"/>
    <w:rsid w:val="00700BC3"/>
    <w:rsid w:val="0070274F"/>
    <w:rsid w:val="00703F73"/>
    <w:rsid w:val="00703FB4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3CDD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835"/>
    <w:rsid w:val="00740B38"/>
    <w:rsid w:val="00740FCE"/>
    <w:rsid w:val="00741106"/>
    <w:rsid w:val="00741B82"/>
    <w:rsid w:val="00741E15"/>
    <w:rsid w:val="00741E7D"/>
    <w:rsid w:val="00741F20"/>
    <w:rsid w:val="00742CA2"/>
    <w:rsid w:val="00742F13"/>
    <w:rsid w:val="0074401D"/>
    <w:rsid w:val="00744B93"/>
    <w:rsid w:val="00745DED"/>
    <w:rsid w:val="00746CFB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250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290"/>
    <w:rsid w:val="00761697"/>
    <w:rsid w:val="00761CA8"/>
    <w:rsid w:val="00761FDB"/>
    <w:rsid w:val="007621E4"/>
    <w:rsid w:val="007625EC"/>
    <w:rsid w:val="0076286D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2813"/>
    <w:rsid w:val="00773110"/>
    <w:rsid w:val="007734CB"/>
    <w:rsid w:val="007736EC"/>
    <w:rsid w:val="0077429E"/>
    <w:rsid w:val="007745DB"/>
    <w:rsid w:val="007753CC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74F"/>
    <w:rsid w:val="00782EDA"/>
    <w:rsid w:val="00782EEE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0B97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6F73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794"/>
    <w:rsid w:val="007C1E90"/>
    <w:rsid w:val="007C1FEB"/>
    <w:rsid w:val="007C2343"/>
    <w:rsid w:val="007C25EB"/>
    <w:rsid w:val="007C4D81"/>
    <w:rsid w:val="007C5842"/>
    <w:rsid w:val="007C5AFF"/>
    <w:rsid w:val="007C5C82"/>
    <w:rsid w:val="007C6069"/>
    <w:rsid w:val="007C6231"/>
    <w:rsid w:val="007C6232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3EE1"/>
    <w:rsid w:val="007D41F7"/>
    <w:rsid w:val="007D42ED"/>
    <w:rsid w:val="007D4A63"/>
    <w:rsid w:val="007D5796"/>
    <w:rsid w:val="007D598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AA0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2CA2"/>
    <w:rsid w:val="007F2F61"/>
    <w:rsid w:val="007F3BF4"/>
    <w:rsid w:val="007F400E"/>
    <w:rsid w:val="007F4244"/>
    <w:rsid w:val="007F4368"/>
    <w:rsid w:val="007F5564"/>
    <w:rsid w:val="007F59E2"/>
    <w:rsid w:val="007F5CD9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4FCC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3A4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4CF0"/>
    <w:rsid w:val="00855434"/>
    <w:rsid w:val="00855FD7"/>
    <w:rsid w:val="00856E52"/>
    <w:rsid w:val="0085720E"/>
    <w:rsid w:val="00857868"/>
    <w:rsid w:val="00857D3E"/>
    <w:rsid w:val="00857E6C"/>
    <w:rsid w:val="0086015A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201"/>
    <w:rsid w:val="00865ABE"/>
    <w:rsid w:val="00866E62"/>
    <w:rsid w:val="008677FE"/>
    <w:rsid w:val="0086799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67E"/>
    <w:rsid w:val="00877806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3AF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3F32"/>
    <w:rsid w:val="008945AE"/>
    <w:rsid w:val="00895A0D"/>
    <w:rsid w:val="00895E5D"/>
    <w:rsid w:val="00896083"/>
    <w:rsid w:val="00896C74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5A4A"/>
    <w:rsid w:val="008A60FF"/>
    <w:rsid w:val="008A6641"/>
    <w:rsid w:val="008A68E6"/>
    <w:rsid w:val="008A707F"/>
    <w:rsid w:val="008A7736"/>
    <w:rsid w:val="008B0D32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B7DE5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2A28"/>
    <w:rsid w:val="008D324A"/>
    <w:rsid w:val="008D3D6F"/>
    <w:rsid w:val="008D565E"/>
    <w:rsid w:val="008D5A50"/>
    <w:rsid w:val="008D5BAB"/>
    <w:rsid w:val="008D6F61"/>
    <w:rsid w:val="008D755E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72A"/>
    <w:rsid w:val="008E7EB4"/>
    <w:rsid w:val="008F0F44"/>
    <w:rsid w:val="008F2B67"/>
    <w:rsid w:val="008F2E15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0E02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987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050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5C6A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0D"/>
    <w:rsid w:val="009449BA"/>
    <w:rsid w:val="00945114"/>
    <w:rsid w:val="00945157"/>
    <w:rsid w:val="00946597"/>
    <w:rsid w:val="00947445"/>
    <w:rsid w:val="009476E1"/>
    <w:rsid w:val="009502CE"/>
    <w:rsid w:val="009502D2"/>
    <w:rsid w:val="0095062F"/>
    <w:rsid w:val="00951ABD"/>
    <w:rsid w:val="00951FEB"/>
    <w:rsid w:val="0095220B"/>
    <w:rsid w:val="00952316"/>
    <w:rsid w:val="00952B7C"/>
    <w:rsid w:val="009538F9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184"/>
    <w:rsid w:val="009932EC"/>
    <w:rsid w:val="009934B8"/>
    <w:rsid w:val="00993AA0"/>
    <w:rsid w:val="00993DE4"/>
    <w:rsid w:val="00993FA9"/>
    <w:rsid w:val="00995128"/>
    <w:rsid w:val="0099527E"/>
    <w:rsid w:val="00996D1C"/>
    <w:rsid w:val="00996E08"/>
    <w:rsid w:val="009977E9"/>
    <w:rsid w:val="00997E54"/>
    <w:rsid w:val="009A067C"/>
    <w:rsid w:val="009A187F"/>
    <w:rsid w:val="009A20C6"/>
    <w:rsid w:val="009A3267"/>
    <w:rsid w:val="009A3716"/>
    <w:rsid w:val="009A4121"/>
    <w:rsid w:val="009A546A"/>
    <w:rsid w:val="009A6640"/>
    <w:rsid w:val="009A6B72"/>
    <w:rsid w:val="009A753D"/>
    <w:rsid w:val="009B0388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79E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1D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CB0"/>
    <w:rsid w:val="009E5DDF"/>
    <w:rsid w:val="009E6652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1128"/>
    <w:rsid w:val="00A019AB"/>
    <w:rsid w:val="00A024D3"/>
    <w:rsid w:val="00A02D0F"/>
    <w:rsid w:val="00A034CE"/>
    <w:rsid w:val="00A04117"/>
    <w:rsid w:val="00A04FCB"/>
    <w:rsid w:val="00A053C7"/>
    <w:rsid w:val="00A062AA"/>
    <w:rsid w:val="00A06D75"/>
    <w:rsid w:val="00A07665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6C04"/>
    <w:rsid w:val="00A16E54"/>
    <w:rsid w:val="00A1700C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B2B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60"/>
    <w:rsid w:val="00A328DA"/>
    <w:rsid w:val="00A329F5"/>
    <w:rsid w:val="00A33E4A"/>
    <w:rsid w:val="00A33E56"/>
    <w:rsid w:val="00A34939"/>
    <w:rsid w:val="00A34E65"/>
    <w:rsid w:val="00A360FF"/>
    <w:rsid w:val="00A368E9"/>
    <w:rsid w:val="00A36D4C"/>
    <w:rsid w:val="00A371FA"/>
    <w:rsid w:val="00A374C8"/>
    <w:rsid w:val="00A37A66"/>
    <w:rsid w:val="00A40AD6"/>
    <w:rsid w:val="00A41899"/>
    <w:rsid w:val="00A41AD3"/>
    <w:rsid w:val="00A4216A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A42"/>
    <w:rsid w:val="00A60EBA"/>
    <w:rsid w:val="00A61895"/>
    <w:rsid w:val="00A6196B"/>
    <w:rsid w:val="00A6241F"/>
    <w:rsid w:val="00A62B2E"/>
    <w:rsid w:val="00A63CDC"/>
    <w:rsid w:val="00A63D53"/>
    <w:rsid w:val="00A644DE"/>
    <w:rsid w:val="00A645E1"/>
    <w:rsid w:val="00A64878"/>
    <w:rsid w:val="00A6611E"/>
    <w:rsid w:val="00A67438"/>
    <w:rsid w:val="00A67623"/>
    <w:rsid w:val="00A67A3E"/>
    <w:rsid w:val="00A67B64"/>
    <w:rsid w:val="00A67E61"/>
    <w:rsid w:val="00A70256"/>
    <w:rsid w:val="00A70599"/>
    <w:rsid w:val="00A705B7"/>
    <w:rsid w:val="00A70D7D"/>
    <w:rsid w:val="00A71124"/>
    <w:rsid w:val="00A7142C"/>
    <w:rsid w:val="00A71472"/>
    <w:rsid w:val="00A7175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717"/>
    <w:rsid w:val="00A90730"/>
    <w:rsid w:val="00A9156E"/>
    <w:rsid w:val="00A92289"/>
    <w:rsid w:val="00A9280C"/>
    <w:rsid w:val="00A929A0"/>
    <w:rsid w:val="00A930E9"/>
    <w:rsid w:val="00A937FD"/>
    <w:rsid w:val="00A93877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805"/>
    <w:rsid w:val="00AA3CDA"/>
    <w:rsid w:val="00AA3D32"/>
    <w:rsid w:val="00AA3F41"/>
    <w:rsid w:val="00AA3FC0"/>
    <w:rsid w:val="00AA3FC3"/>
    <w:rsid w:val="00AA431D"/>
    <w:rsid w:val="00AA4330"/>
    <w:rsid w:val="00AA44DA"/>
    <w:rsid w:val="00AA649D"/>
    <w:rsid w:val="00AA729C"/>
    <w:rsid w:val="00AA7A6F"/>
    <w:rsid w:val="00AB0385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3A36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C736F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A50"/>
    <w:rsid w:val="00AD6CA7"/>
    <w:rsid w:val="00AD73A4"/>
    <w:rsid w:val="00AD7755"/>
    <w:rsid w:val="00AE0192"/>
    <w:rsid w:val="00AE17FE"/>
    <w:rsid w:val="00AE18B3"/>
    <w:rsid w:val="00AE2B9E"/>
    <w:rsid w:val="00AE2D81"/>
    <w:rsid w:val="00AE2DB6"/>
    <w:rsid w:val="00AE327C"/>
    <w:rsid w:val="00AE37BC"/>
    <w:rsid w:val="00AE39AF"/>
    <w:rsid w:val="00AE4060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67D4"/>
    <w:rsid w:val="00AF744F"/>
    <w:rsid w:val="00AF75BE"/>
    <w:rsid w:val="00AF78AE"/>
    <w:rsid w:val="00AF7D8A"/>
    <w:rsid w:val="00AF7FE3"/>
    <w:rsid w:val="00B00738"/>
    <w:rsid w:val="00B009C4"/>
    <w:rsid w:val="00B00B80"/>
    <w:rsid w:val="00B00C96"/>
    <w:rsid w:val="00B00F38"/>
    <w:rsid w:val="00B01848"/>
    <w:rsid w:val="00B01DB5"/>
    <w:rsid w:val="00B0248A"/>
    <w:rsid w:val="00B0291A"/>
    <w:rsid w:val="00B02B4E"/>
    <w:rsid w:val="00B02FEA"/>
    <w:rsid w:val="00B0304D"/>
    <w:rsid w:val="00B032ED"/>
    <w:rsid w:val="00B0355E"/>
    <w:rsid w:val="00B048D0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6F3D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173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1CE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408C"/>
    <w:rsid w:val="00B750A8"/>
    <w:rsid w:val="00B756F1"/>
    <w:rsid w:val="00B75ABC"/>
    <w:rsid w:val="00B75D31"/>
    <w:rsid w:val="00B75E4C"/>
    <w:rsid w:val="00B7617A"/>
    <w:rsid w:val="00B7692A"/>
    <w:rsid w:val="00B76D25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5FF5"/>
    <w:rsid w:val="00B86529"/>
    <w:rsid w:val="00B87456"/>
    <w:rsid w:val="00B9034E"/>
    <w:rsid w:val="00B90577"/>
    <w:rsid w:val="00B908E4"/>
    <w:rsid w:val="00B9109C"/>
    <w:rsid w:val="00B936C9"/>
    <w:rsid w:val="00B93E09"/>
    <w:rsid w:val="00B93E60"/>
    <w:rsid w:val="00B93EE0"/>
    <w:rsid w:val="00B9405C"/>
    <w:rsid w:val="00B95AA0"/>
    <w:rsid w:val="00B96A34"/>
    <w:rsid w:val="00B96BFE"/>
    <w:rsid w:val="00B9785E"/>
    <w:rsid w:val="00BA027B"/>
    <w:rsid w:val="00BA0940"/>
    <w:rsid w:val="00BA197B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4E3F"/>
    <w:rsid w:val="00BA51BD"/>
    <w:rsid w:val="00BA5232"/>
    <w:rsid w:val="00BA5A0C"/>
    <w:rsid w:val="00BA5CB0"/>
    <w:rsid w:val="00BA6394"/>
    <w:rsid w:val="00BA6BAD"/>
    <w:rsid w:val="00BA7309"/>
    <w:rsid w:val="00BA7AEC"/>
    <w:rsid w:val="00BB01E0"/>
    <w:rsid w:val="00BB0244"/>
    <w:rsid w:val="00BB02BD"/>
    <w:rsid w:val="00BB0750"/>
    <w:rsid w:val="00BB10D0"/>
    <w:rsid w:val="00BB10D3"/>
    <w:rsid w:val="00BB22C3"/>
    <w:rsid w:val="00BB2991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5C3A"/>
    <w:rsid w:val="00BB698D"/>
    <w:rsid w:val="00BB69E5"/>
    <w:rsid w:val="00BB6A0E"/>
    <w:rsid w:val="00BB6B48"/>
    <w:rsid w:val="00BB6FF0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6BF2"/>
    <w:rsid w:val="00BC744E"/>
    <w:rsid w:val="00BD05CA"/>
    <w:rsid w:val="00BD0932"/>
    <w:rsid w:val="00BD0B3E"/>
    <w:rsid w:val="00BD123B"/>
    <w:rsid w:val="00BD1838"/>
    <w:rsid w:val="00BD215F"/>
    <w:rsid w:val="00BD23C5"/>
    <w:rsid w:val="00BD33B2"/>
    <w:rsid w:val="00BD390B"/>
    <w:rsid w:val="00BD397E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113"/>
    <w:rsid w:val="00BE25BC"/>
    <w:rsid w:val="00BE3569"/>
    <w:rsid w:val="00BE389E"/>
    <w:rsid w:val="00BE398D"/>
    <w:rsid w:val="00BE3D38"/>
    <w:rsid w:val="00BE447E"/>
    <w:rsid w:val="00BE44BD"/>
    <w:rsid w:val="00BE5030"/>
    <w:rsid w:val="00BE5048"/>
    <w:rsid w:val="00BE5300"/>
    <w:rsid w:val="00BE5E0D"/>
    <w:rsid w:val="00BE64D7"/>
    <w:rsid w:val="00BE66B6"/>
    <w:rsid w:val="00BE690B"/>
    <w:rsid w:val="00BE6F7E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46C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06FAC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398F"/>
    <w:rsid w:val="00C13A21"/>
    <w:rsid w:val="00C15584"/>
    <w:rsid w:val="00C17342"/>
    <w:rsid w:val="00C173F7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4DBB"/>
    <w:rsid w:val="00C35867"/>
    <w:rsid w:val="00C359D2"/>
    <w:rsid w:val="00C367F8"/>
    <w:rsid w:val="00C40392"/>
    <w:rsid w:val="00C410BE"/>
    <w:rsid w:val="00C421B7"/>
    <w:rsid w:val="00C42ED0"/>
    <w:rsid w:val="00C43BD1"/>
    <w:rsid w:val="00C444B7"/>
    <w:rsid w:val="00C44BB2"/>
    <w:rsid w:val="00C44D97"/>
    <w:rsid w:val="00C44E3A"/>
    <w:rsid w:val="00C4503A"/>
    <w:rsid w:val="00C45C2A"/>
    <w:rsid w:val="00C4654D"/>
    <w:rsid w:val="00C46602"/>
    <w:rsid w:val="00C476B0"/>
    <w:rsid w:val="00C47A71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59F"/>
    <w:rsid w:val="00C618E5"/>
    <w:rsid w:val="00C6193A"/>
    <w:rsid w:val="00C61D3B"/>
    <w:rsid w:val="00C62546"/>
    <w:rsid w:val="00C625F5"/>
    <w:rsid w:val="00C62B91"/>
    <w:rsid w:val="00C62BAD"/>
    <w:rsid w:val="00C63085"/>
    <w:rsid w:val="00C634DF"/>
    <w:rsid w:val="00C63980"/>
    <w:rsid w:val="00C63E32"/>
    <w:rsid w:val="00C643E9"/>
    <w:rsid w:val="00C64837"/>
    <w:rsid w:val="00C64A5F"/>
    <w:rsid w:val="00C64FF0"/>
    <w:rsid w:val="00C66215"/>
    <w:rsid w:val="00C664BD"/>
    <w:rsid w:val="00C670E1"/>
    <w:rsid w:val="00C671D7"/>
    <w:rsid w:val="00C67622"/>
    <w:rsid w:val="00C6771C"/>
    <w:rsid w:val="00C6776A"/>
    <w:rsid w:val="00C70F99"/>
    <w:rsid w:val="00C71218"/>
    <w:rsid w:val="00C71EBA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6895"/>
    <w:rsid w:val="00C777BC"/>
    <w:rsid w:val="00C80084"/>
    <w:rsid w:val="00C80395"/>
    <w:rsid w:val="00C8049E"/>
    <w:rsid w:val="00C80AF5"/>
    <w:rsid w:val="00C80CC6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28CE"/>
    <w:rsid w:val="00CA37ED"/>
    <w:rsid w:val="00CA3C3E"/>
    <w:rsid w:val="00CA51FB"/>
    <w:rsid w:val="00CA5251"/>
    <w:rsid w:val="00CA534A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5C91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3CF7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511"/>
    <w:rsid w:val="00CF07AF"/>
    <w:rsid w:val="00CF0C5D"/>
    <w:rsid w:val="00CF32AB"/>
    <w:rsid w:val="00CF359A"/>
    <w:rsid w:val="00CF3790"/>
    <w:rsid w:val="00CF3B66"/>
    <w:rsid w:val="00CF3EF0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19A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27E4F"/>
    <w:rsid w:val="00D3051E"/>
    <w:rsid w:val="00D307AC"/>
    <w:rsid w:val="00D312DF"/>
    <w:rsid w:val="00D3142E"/>
    <w:rsid w:val="00D31779"/>
    <w:rsid w:val="00D32097"/>
    <w:rsid w:val="00D33009"/>
    <w:rsid w:val="00D338F7"/>
    <w:rsid w:val="00D33ACD"/>
    <w:rsid w:val="00D348E4"/>
    <w:rsid w:val="00D35223"/>
    <w:rsid w:val="00D3618E"/>
    <w:rsid w:val="00D36D59"/>
    <w:rsid w:val="00D37D75"/>
    <w:rsid w:val="00D40C12"/>
    <w:rsid w:val="00D40C65"/>
    <w:rsid w:val="00D40D56"/>
    <w:rsid w:val="00D40DAB"/>
    <w:rsid w:val="00D41AF2"/>
    <w:rsid w:val="00D42028"/>
    <w:rsid w:val="00D42070"/>
    <w:rsid w:val="00D425EA"/>
    <w:rsid w:val="00D442E5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67A59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5530"/>
    <w:rsid w:val="00D76F3B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CDA"/>
    <w:rsid w:val="00D90D6E"/>
    <w:rsid w:val="00D9103F"/>
    <w:rsid w:val="00D9126A"/>
    <w:rsid w:val="00D91C81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1D14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C9E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6FAF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59A"/>
    <w:rsid w:val="00DD1DCF"/>
    <w:rsid w:val="00DD2039"/>
    <w:rsid w:val="00DD26F5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D0E"/>
    <w:rsid w:val="00DD7E33"/>
    <w:rsid w:val="00DE083F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091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206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38CA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6468"/>
    <w:rsid w:val="00E57C85"/>
    <w:rsid w:val="00E57EA6"/>
    <w:rsid w:val="00E6000F"/>
    <w:rsid w:val="00E60466"/>
    <w:rsid w:val="00E604F7"/>
    <w:rsid w:val="00E60523"/>
    <w:rsid w:val="00E60A5E"/>
    <w:rsid w:val="00E60C67"/>
    <w:rsid w:val="00E60D4C"/>
    <w:rsid w:val="00E61418"/>
    <w:rsid w:val="00E614BB"/>
    <w:rsid w:val="00E623B2"/>
    <w:rsid w:val="00E62F25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76B"/>
    <w:rsid w:val="00E72BE3"/>
    <w:rsid w:val="00E72D27"/>
    <w:rsid w:val="00E73012"/>
    <w:rsid w:val="00E73740"/>
    <w:rsid w:val="00E73F3F"/>
    <w:rsid w:val="00E74CD9"/>
    <w:rsid w:val="00E74D06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3E9A"/>
    <w:rsid w:val="00E943E7"/>
    <w:rsid w:val="00E9449A"/>
    <w:rsid w:val="00E94D1E"/>
    <w:rsid w:val="00E9556D"/>
    <w:rsid w:val="00E958B5"/>
    <w:rsid w:val="00E95A75"/>
    <w:rsid w:val="00E95EBC"/>
    <w:rsid w:val="00E964AF"/>
    <w:rsid w:val="00E9662D"/>
    <w:rsid w:val="00E979D2"/>
    <w:rsid w:val="00E97BB5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3B57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A1E"/>
    <w:rsid w:val="00EB2B9B"/>
    <w:rsid w:val="00EB3120"/>
    <w:rsid w:val="00EB35FA"/>
    <w:rsid w:val="00EB3D50"/>
    <w:rsid w:val="00EB45BB"/>
    <w:rsid w:val="00EB4FEF"/>
    <w:rsid w:val="00EB51DE"/>
    <w:rsid w:val="00EB5657"/>
    <w:rsid w:val="00EB77F5"/>
    <w:rsid w:val="00EB7FC2"/>
    <w:rsid w:val="00EC03BE"/>
    <w:rsid w:val="00EC04C9"/>
    <w:rsid w:val="00EC0893"/>
    <w:rsid w:val="00EC1B2D"/>
    <w:rsid w:val="00EC1D19"/>
    <w:rsid w:val="00EC1D3E"/>
    <w:rsid w:val="00EC24D4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4A4"/>
    <w:rsid w:val="00EE372A"/>
    <w:rsid w:val="00EE41A1"/>
    <w:rsid w:val="00EE4674"/>
    <w:rsid w:val="00EE4827"/>
    <w:rsid w:val="00EE5CB7"/>
    <w:rsid w:val="00EE6E29"/>
    <w:rsid w:val="00EE6F4C"/>
    <w:rsid w:val="00EE79D7"/>
    <w:rsid w:val="00EE7D18"/>
    <w:rsid w:val="00EF009A"/>
    <w:rsid w:val="00EF0701"/>
    <w:rsid w:val="00EF08AA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15D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69F"/>
    <w:rsid w:val="00F1798B"/>
    <w:rsid w:val="00F17A3F"/>
    <w:rsid w:val="00F20099"/>
    <w:rsid w:val="00F2058B"/>
    <w:rsid w:val="00F20CB6"/>
    <w:rsid w:val="00F20DB4"/>
    <w:rsid w:val="00F2112A"/>
    <w:rsid w:val="00F212BA"/>
    <w:rsid w:val="00F22087"/>
    <w:rsid w:val="00F22471"/>
    <w:rsid w:val="00F229F9"/>
    <w:rsid w:val="00F22BA6"/>
    <w:rsid w:val="00F22E65"/>
    <w:rsid w:val="00F2372B"/>
    <w:rsid w:val="00F23D2B"/>
    <w:rsid w:val="00F23F93"/>
    <w:rsid w:val="00F24758"/>
    <w:rsid w:val="00F24927"/>
    <w:rsid w:val="00F249D9"/>
    <w:rsid w:val="00F25EF9"/>
    <w:rsid w:val="00F265A5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3778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3B"/>
    <w:rsid w:val="00F47440"/>
    <w:rsid w:val="00F4781B"/>
    <w:rsid w:val="00F47ABE"/>
    <w:rsid w:val="00F47C6C"/>
    <w:rsid w:val="00F50B35"/>
    <w:rsid w:val="00F50EF1"/>
    <w:rsid w:val="00F513F0"/>
    <w:rsid w:val="00F51D36"/>
    <w:rsid w:val="00F52305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4A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38C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6AA"/>
    <w:rsid w:val="00F74937"/>
    <w:rsid w:val="00F7496A"/>
    <w:rsid w:val="00F7509B"/>
    <w:rsid w:val="00F7588D"/>
    <w:rsid w:val="00F75A8B"/>
    <w:rsid w:val="00F760CD"/>
    <w:rsid w:val="00F76A5C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6C1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1AE"/>
    <w:rsid w:val="00F95ADC"/>
    <w:rsid w:val="00F9699A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2D33"/>
    <w:rsid w:val="00FA37F1"/>
    <w:rsid w:val="00FA3F5C"/>
    <w:rsid w:val="00FA4F00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60F"/>
    <w:rsid w:val="00FB4F84"/>
    <w:rsid w:val="00FB501C"/>
    <w:rsid w:val="00FB52F3"/>
    <w:rsid w:val="00FB56F0"/>
    <w:rsid w:val="00FB5898"/>
    <w:rsid w:val="00FB6061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8D1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145"/>
    <w:rsid w:val="00FD5BE4"/>
    <w:rsid w:val="00FD64FD"/>
    <w:rsid w:val="00FD6EC9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215"/>
    <w:rsid w:val="00FE4882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3B03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nhideWhenUsed/>
    <w:qFormat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E6652"/>
    <w:rPr>
      <w:color w:val="808080"/>
    </w:rPr>
  </w:style>
  <w:style w:type="character" w:styleId="Strong">
    <w:name w:val="Strong"/>
    <w:basedOn w:val="DefaultParagraphFont"/>
    <w:uiPriority w:val="22"/>
    <w:qFormat/>
    <w:rsid w:val="00504318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nhideWhenUsed/>
    <w:qFormat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E6652"/>
    <w:rPr>
      <w:color w:val="808080"/>
    </w:rPr>
  </w:style>
  <w:style w:type="character" w:styleId="Strong">
    <w:name w:val="Strong"/>
    <w:basedOn w:val="DefaultParagraphFont"/>
    <w:uiPriority w:val="22"/>
    <w:qFormat/>
    <w:rsid w:val="0050431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8F5EE-1AEF-4F93-8E05-1CD85DAA2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1128</Words>
  <Characters>6435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MarkXiong</cp:lastModifiedBy>
  <cp:revision>8</cp:revision>
  <cp:lastPrinted>2012-03-15T10:36:00Z</cp:lastPrinted>
  <dcterms:created xsi:type="dcterms:W3CDTF">2019-08-15T10:38:00Z</dcterms:created>
  <dcterms:modified xsi:type="dcterms:W3CDTF">2019-08-16T09:50:00Z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